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梁山水浒文化旅游股份有限公司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及权属企业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p>
      <w:pPr>
        <w:pStyle w:val="2"/>
        <w:ind w:firstLine="504"/>
      </w:pP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08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现户籍所在地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职级/职业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在职教育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现任职务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8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联系电话电子邮件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家庭住址及邮编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8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工作业绩、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主要成果、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论文及奖惩情况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配偶及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子女情况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拟报考公司及岗位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……公司，……岗位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初审意见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</w:t>
            </w:r>
          </w:p>
        </w:tc>
      </w:tr>
    </w:tbl>
    <w:p/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mIxMDlhM2ExODJmM2IxMWM1ZmMxYjdhMTA0ZWYifQ=="/>
  </w:docVars>
  <w:rsids>
    <w:rsidRoot w:val="4BE53E47"/>
    <w:rsid w:val="13A55A25"/>
    <w:rsid w:val="4BE53E47"/>
    <w:rsid w:val="659F233B"/>
    <w:rsid w:val="6FD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2023-06-20T07:47:00Z</dcterms:created>
  <dc:creator>付泽</dc:creator>
  <cp:lastModifiedBy>远航0816</cp:lastModifiedBy>
  <dcterms:modified xsi:type="dcterms:W3CDTF">2024-03-20T03:21:04Z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D15751E75B5044C798E1B9896DDC2B2A_13</vt:lpwstr>
  </property>
</Properties>
</file>