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spacing w:line="460" w:lineRule="exact"/>
        <w:jc w:val="center"/>
        <w:textAlignment w:val="auto"/>
        <w:rPr>
          <w:rFonts w:ascii="Times New Roman" w:hAnsi="Times New Roman" w:eastAsia="黑体" w:cs="Times New Roman"/>
          <w:sz w:val="30"/>
          <w:szCs w:val="30"/>
        </w:rPr>
      </w:pPr>
      <w:r>
        <w:rPr>
          <w:rFonts w:ascii="Times New Roman" w:hAnsi="Times New Roman" w:eastAsia="微软雅黑" w:cs="Times New Roman"/>
          <w:sz w:val="24"/>
        </w:rPr>
        <w:drawing>
          <wp:anchor distT="0" distB="0" distL="114300" distR="114300" simplePos="0" relativeHeight="251659264" behindDoc="0" locked="0" layoutInCell="1" allowOverlap="1">
            <wp:simplePos x="0" y="0"/>
            <wp:positionH relativeFrom="column">
              <wp:posOffset>82550</wp:posOffset>
            </wp:positionH>
            <wp:positionV relativeFrom="paragraph">
              <wp:posOffset>-61595</wp:posOffset>
            </wp:positionV>
            <wp:extent cx="822325" cy="822325"/>
            <wp:effectExtent l="0" t="0" r="635" b="635"/>
            <wp:wrapNone/>
            <wp:docPr id="5" name="图片 1" descr="微信图片_2019103109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微信图片_20191031094703"/>
                    <pic:cNvPicPr>
                      <a:picLocks noChangeAspect="1"/>
                    </pic:cNvPicPr>
                  </pic:nvPicPr>
                  <pic:blipFill>
                    <a:blip r:embed="rId4" cstate="print"/>
                    <a:stretch>
                      <a:fillRect/>
                    </a:stretch>
                  </pic:blipFill>
                  <pic:spPr>
                    <a:xfrm>
                      <a:off x="0" y="0"/>
                      <a:ext cx="822325" cy="82232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spacing w:line="460" w:lineRule="exact"/>
        <w:jc w:val="center"/>
        <w:textAlignment w:val="auto"/>
        <w:outlineLvl w:val="1"/>
        <w:rPr>
          <w:rFonts w:ascii="Times New Roman" w:hAnsi="Times New Roman" w:eastAsia="黑体" w:cs="Times New Roman"/>
          <w:b/>
          <w:bCs/>
          <w:sz w:val="30"/>
          <w:szCs w:val="30"/>
        </w:rPr>
      </w:pPr>
      <w:r>
        <w:rPr>
          <w:rFonts w:ascii="Times New Roman" w:hAnsi="Times New Roman" w:eastAsia="黑体" w:cs="Times New Roman"/>
          <w:sz w:val="30"/>
          <w:szCs w:val="30"/>
        </w:rPr>
        <w:t>服  务  指  南</w:t>
      </w:r>
    </w:p>
    <w:p>
      <w:pPr>
        <w:keepNext w:val="0"/>
        <w:keepLines w:val="0"/>
        <w:pageBreakBefore w:val="0"/>
        <w:widowControl w:val="0"/>
        <w:kinsoku/>
        <w:wordWrap/>
        <w:overflowPunct/>
        <w:topLinePunct w:val="0"/>
        <w:autoSpaceDE/>
        <w:autoSpaceDN/>
        <w:bidi w:val="0"/>
        <w:spacing w:line="460" w:lineRule="exact"/>
        <w:jc w:val="center"/>
        <w:textAlignment w:val="auto"/>
        <w:outlineLvl w:val="2"/>
        <w:rPr>
          <w:rFonts w:ascii="Times New Roman" w:hAnsi="Times New Roman" w:eastAsia="黑体" w:cs="Times New Roman"/>
          <w:sz w:val="28"/>
          <w:szCs w:val="28"/>
        </w:rPr>
      </w:pPr>
      <w:r>
        <w:rPr>
          <w:rFonts w:hint="eastAsia" w:ascii="Times New Roman" w:hAnsi="Times New Roman" w:eastAsia="黑体" w:cs="Times New Roman"/>
          <w:sz w:val="28"/>
          <w:szCs w:val="28"/>
          <w:lang w:val="en-US" w:eastAsia="zh-CN"/>
        </w:rPr>
        <w:t>梁山县</w:t>
      </w:r>
      <w:r>
        <w:rPr>
          <w:rFonts w:hint="eastAsia" w:ascii="Times New Roman" w:hAnsi="Times New Roman" w:eastAsia="黑体" w:cs="Times New Roman"/>
          <w:sz w:val="28"/>
          <w:szCs w:val="28"/>
        </w:rPr>
        <w:t>人力资源和社会保障局</w:t>
      </w:r>
    </w:p>
    <w:p>
      <w:pPr>
        <w:keepNext w:val="0"/>
        <w:keepLines w:val="0"/>
        <w:pageBreakBefore w:val="0"/>
        <w:widowControl w:val="0"/>
        <w:kinsoku/>
        <w:wordWrap/>
        <w:overflowPunct/>
        <w:topLinePunct w:val="0"/>
        <w:autoSpaceDE/>
        <w:autoSpaceDN/>
        <w:bidi w:val="0"/>
        <w:spacing w:line="460" w:lineRule="exact"/>
        <w:textAlignment w:val="auto"/>
        <w:rPr>
          <w:rFonts w:ascii="Calibri" w:hAnsi="Calibri" w:eastAsia="宋体" w:cs="Times New Roman"/>
          <w:sz w:val="28"/>
          <w:szCs w:val="28"/>
        </w:rPr>
      </w:pPr>
    </w:p>
    <w:p>
      <w:pPr>
        <w:keepNext w:val="0"/>
        <w:keepLines w:val="0"/>
        <w:pageBreakBefore w:val="0"/>
        <w:widowControl w:val="0"/>
        <w:kinsoku/>
        <w:wordWrap/>
        <w:overflowPunct/>
        <w:topLinePunct w:val="0"/>
        <w:autoSpaceDE/>
        <w:autoSpaceDN/>
        <w:bidi w:val="0"/>
        <w:spacing w:line="460" w:lineRule="exact"/>
        <w:jc w:val="center"/>
        <w:textAlignment w:val="auto"/>
        <w:outlineLvl w:val="0"/>
        <w:rPr>
          <w:rFonts w:hint="eastAsia" w:ascii="微软雅黑" w:hAnsi="微软雅黑" w:eastAsia="微软雅黑" w:cs="微软雅黑"/>
          <w:sz w:val="36"/>
          <w:szCs w:val="36"/>
          <w:lang w:val="en-US" w:eastAsia="zh-CN"/>
        </w:rPr>
      </w:pPr>
      <w:r>
        <w:rPr>
          <w:rFonts w:hint="eastAsia" w:ascii="微软雅黑" w:hAnsi="微软雅黑" w:eastAsia="微软雅黑" w:cs="微软雅黑"/>
          <w:sz w:val="36"/>
          <w:szCs w:val="36"/>
        </w:rPr>
        <w:t>职业技能提升补贴申请</w:t>
      </w:r>
      <w:r>
        <w:rPr>
          <w:rFonts w:hint="eastAsia" w:ascii="微软雅黑" w:hAnsi="微软雅黑" w:eastAsia="微软雅黑" w:cs="微软雅黑"/>
          <w:sz w:val="36"/>
          <w:szCs w:val="36"/>
          <w:lang w:val="en-US" w:eastAsia="zh-CN"/>
        </w:rPr>
        <w:t xml:space="preserve"> </w:t>
      </w:r>
    </w:p>
    <w:p>
      <w:pPr>
        <w:keepNext w:val="0"/>
        <w:keepLines w:val="0"/>
        <w:pageBreakBefore w:val="0"/>
        <w:widowControl w:val="0"/>
        <w:kinsoku/>
        <w:wordWrap/>
        <w:overflowPunct/>
        <w:topLinePunct w:val="0"/>
        <w:autoSpaceDE/>
        <w:autoSpaceDN/>
        <w:bidi w:val="0"/>
        <w:spacing w:line="460" w:lineRule="exact"/>
        <w:textAlignment w:val="auto"/>
        <w:rPr>
          <w:rFonts w:ascii="Calibri" w:hAnsi="Calibri" w:eastAsia="宋体" w:cs="Times New Roman"/>
          <w:sz w:val="32"/>
          <w:szCs w:val="32"/>
        </w:rPr>
      </w:pP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一</w:t>
      </w:r>
      <w:r>
        <w:rPr>
          <w:rFonts w:ascii="Times New Roman" w:hAnsi="Times New Roman" w:eastAsia="黑体" w:cs="Times New Roman"/>
          <w:sz w:val="32"/>
          <w:szCs w:val="32"/>
        </w:rPr>
        <w:t>、受理条件</w:t>
      </w:r>
    </w:p>
    <w:p>
      <w:pPr>
        <w:keepNext w:val="0"/>
        <w:keepLines w:val="0"/>
        <w:pageBreakBefore w:val="0"/>
        <w:widowControl w:val="0"/>
        <w:kinsoku/>
        <w:wordWrap/>
        <w:overflowPunct/>
        <w:topLinePunct w:val="0"/>
        <w:autoSpaceDE/>
        <w:autoSpaceDN/>
        <w:bidi w:val="0"/>
        <w:adjustRightInd w:val="0"/>
        <w:snapToGrid w:val="0"/>
        <w:spacing w:line="460" w:lineRule="exact"/>
        <w:ind w:firstLine="640" w:firstLineChars="200"/>
        <w:textAlignment w:val="auto"/>
        <w:rPr>
          <w:rFonts w:ascii="Times New Roman" w:hAnsi="Times New Roman" w:eastAsia="微软雅黑" w:cs="Times New Roman"/>
          <w:sz w:val="32"/>
          <w:szCs w:val="32"/>
        </w:rPr>
      </w:pPr>
      <w:r>
        <w:rPr>
          <w:rFonts w:ascii="Times New Roman" w:hAnsi="Times New Roman" w:eastAsia="微软雅黑" w:cs="Times New Roman"/>
          <w:sz w:val="32"/>
          <w:szCs w:val="32"/>
        </w:rPr>
        <w:t>1</w:t>
      </w:r>
      <w:r>
        <w:rPr>
          <w:rFonts w:hint="eastAsia" w:ascii="Times New Roman" w:hAnsi="Times New Roman" w:eastAsia="微软雅黑" w:cs="Times New Roman"/>
          <w:sz w:val="32"/>
          <w:szCs w:val="32"/>
          <w:lang w:val="en-US" w:eastAsia="zh-CN"/>
        </w:rPr>
        <w:t>.</w:t>
      </w:r>
      <w:r>
        <w:rPr>
          <w:rFonts w:ascii="Times New Roman" w:hAnsi="Times New Roman" w:eastAsia="微软雅黑" w:cs="Times New Roman"/>
          <w:sz w:val="32"/>
          <w:szCs w:val="32"/>
        </w:rPr>
        <w:t>企业</w:t>
      </w:r>
      <w:r>
        <w:rPr>
          <w:rFonts w:hint="eastAsia" w:ascii="Times New Roman" w:hAnsi="Times New Roman" w:eastAsia="微软雅黑" w:cs="Times New Roman"/>
          <w:sz w:val="32"/>
          <w:szCs w:val="32"/>
          <w:lang w:val="en-US" w:eastAsia="zh-CN"/>
        </w:rPr>
        <w:t>在职</w:t>
      </w:r>
      <w:bookmarkStart w:id="0" w:name="_GoBack"/>
      <w:bookmarkEnd w:id="0"/>
      <w:r>
        <w:rPr>
          <w:rFonts w:ascii="Times New Roman" w:hAnsi="Times New Roman" w:eastAsia="微软雅黑" w:cs="Times New Roman"/>
          <w:sz w:val="32"/>
          <w:szCs w:val="32"/>
        </w:rPr>
        <w:t>职工依法参加失业保险，累计缴纳失业保险费12个月以上；</w:t>
      </w:r>
    </w:p>
    <w:p>
      <w:pPr>
        <w:keepNext w:val="0"/>
        <w:keepLines w:val="0"/>
        <w:pageBreakBefore w:val="0"/>
        <w:widowControl w:val="0"/>
        <w:kinsoku/>
        <w:wordWrap/>
        <w:overflowPunct/>
        <w:topLinePunct w:val="0"/>
        <w:autoSpaceDE/>
        <w:autoSpaceDN/>
        <w:bidi w:val="0"/>
        <w:adjustRightInd w:val="0"/>
        <w:snapToGrid w:val="0"/>
        <w:spacing w:line="460" w:lineRule="exact"/>
        <w:ind w:firstLine="640" w:firstLineChars="200"/>
        <w:textAlignment w:val="auto"/>
        <w:rPr>
          <w:rFonts w:ascii="Times New Roman" w:hAnsi="Times New Roman" w:eastAsia="微软雅黑" w:cs="Times New Roman"/>
          <w:sz w:val="32"/>
          <w:szCs w:val="32"/>
        </w:rPr>
      </w:pPr>
      <w:r>
        <w:rPr>
          <w:rFonts w:ascii="Times New Roman" w:hAnsi="Times New Roman" w:eastAsia="微软雅黑" w:cs="Times New Roman"/>
          <w:sz w:val="32"/>
          <w:szCs w:val="32"/>
        </w:rPr>
        <w:t>2</w:t>
      </w:r>
      <w:r>
        <w:rPr>
          <w:rFonts w:hint="eastAsia" w:ascii="Times New Roman" w:hAnsi="Times New Roman" w:eastAsia="微软雅黑" w:cs="Times New Roman"/>
          <w:sz w:val="32"/>
          <w:szCs w:val="32"/>
          <w:lang w:val="en-US" w:eastAsia="zh-CN"/>
        </w:rPr>
        <w:t>.</w:t>
      </w:r>
      <w:r>
        <w:rPr>
          <w:rFonts w:ascii="Times New Roman" w:hAnsi="Times New Roman" w:eastAsia="微软雅黑" w:cs="Times New Roman"/>
          <w:sz w:val="32"/>
          <w:szCs w:val="32"/>
        </w:rPr>
        <w:t>取得初级（五级）、中级（四级）、高级（三级）职业资格证书</w:t>
      </w:r>
      <w:r>
        <w:rPr>
          <w:rFonts w:hint="eastAsia" w:ascii="Times New Roman" w:hAnsi="Times New Roman" w:eastAsia="微软雅黑" w:cs="Times New Roman"/>
          <w:sz w:val="32"/>
          <w:szCs w:val="32"/>
          <w:lang w:val="en-US" w:eastAsia="zh-CN"/>
        </w:rPr>
        <w:t>或</w:t>
      </w:r>
      <w:r>
        <w:rPr>
          <w:rFonts w:ascii="Times New Roman" w:hAnsi="Times New Roman" w:eastAsia="微软雅黑" w:cs="Times New Roman"/>
          <w:sz w:val="32"/>
          <w:szCs w:val="32"/>
        </w:rPr>
        <w:t>职业技能等级证书的，在证书核发之日起12个月内申请技能提升补贴</w:t>
      </w:r>
      <w:r>
        <w:rPr>
          <w:rFonts w:hint="eastAsia" w:ascii="Times New Roman" w:hAnsi="Times New Roman" w:eastAsia="微软雅黑" w:cs="Times New Roman"/>
          <w:sz w:val="32"/>
          <w:szCs w:val="32"/>
          <w:lang w:eastAsia="zh-CN"/>
        </w:rPr>
        <w:t>，</w:t>
      </w:r>
      <w:r>
        <w:rPr>
          <w:rFonts w:hint="eastAsia" w:ascii="Times New Roman" w:hAnsi="Times New Roman" w:eastAsia="微软雅黑" w:cs="Times New Roman"/>
          <w:sz w:val="32"/>
          <w:szCs w:val="32"/>
          <w:lang w:val="en-US" w:eastAsia="zh-CN"/>
        </w:rPr>
        <w:t>证书可以在人力资源社会保障部技能人才评价证书全国联网查询系统上查询到。</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二</w:t>
      </w:r>
      <w:r>
        <w:rPr>
          <w:rFonts w:ascii="Times New Roman" w:hAnsi="Times New Roman" w:eastAsia="黑体" w:cs="Times New Roman"/>
          <w:sz w:val="32"/>
          <w:szCs w:val="32"/>
        </w:rPr>
        <w:t>、申请材料</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hint="eastAsia" w:ascii="微软雅黑" w:hAnsi="微软雅黑" w:eastAsia="微软雅黑" w:cs="微软雅黑"/>
          <w:sz w:val="32"/>
          <w:szCs w:val="32"/>
        </w:rPr>
      </w:pPr>
      <w:r>
        <w:rPr>
          <w:rFonts w:hint="eastAsia" w:ascii="微软雅黑" w:hAnsi="微软雅黑" w:eastAsia="微软雅黑" w:cs="微软雅黑"/>
          <w:sz w:val="32"/>
          <w:szCs w:val="32"/>
        </w:rPr>
        <w:t>无</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三</w:t>
      </w:r>
      <w:r>
        <w:rPr>
          <w:rFonts w:ascii="Times New Roman" w:hAnsi="Times New Roman" w:eastAsia="黑体" w:cs="Times New Roman"/>
          <w:sz w:val="32"/>
          <w:szCs w:val="32"/>
        </w:rPr>
        <w:t>、办事流程</w:t>
      </w:r>
    </w:p>
    <w:p>
      <w:pPr>
        <w:keepNext w:val="0"/>
        <w:keepLines w:val="0"/>
        <w:pageBreakBefore w:val="0"/>
        <w:widowControl w:val="0"/>
        <w:kinsoku/>
        <w:wordWrap/>
        <w:overflowPunct/>
        <w:topLinePunct w:val="0"/>
        <w:autoSpaceDE/>
        <w:autoSpaceDN/>
        <w:bidi w:val="0"/>
        <w:adjustRightInd w:val="0"/>
        <w:snapToGrid w:val="0"/>
        <w:spacing w:line="460" w:lineRule="exact"/>
        <w:ind w:firstLine="640" w:firstLineChars="200"/>
        <w:textAlignment w:val="auto"/>
        <w:rPr>
          <w:rFonts w:hint="eastAsia" w:ascii="Times New Roman" w:hAnsi="Times New Roman" w:eastAsia="微软雅黑" w:cs="Times New Roman"/>
          <w:sz w:val="32"/>
          <w:szCs w:val="32"/>
          <w:lang w:eastAsia="zh-CN"/>
        </w:rPr>
      </w:pPr>
      <w:r>
        <w:rPr>
          <w:rFonts w:hint="eastAsia" w:ascii="仿宋" w:hAnsi="仿宋" w:eastAsia="仿宋" w:cs="仿宋"/>
          <w:sz w:val="32"/>
          <w:szCs w:val="32"/>
          <w:lang w:eastAsia="zh-CN"/>
        </w:rPr>
        <w:t>网上办理：</w:t>
      </w:r>
      <w:r>
        <w:rPr>
          <w:rFonts w:ascii="Times New Roman" w:hAnsi="Times New Roman" w:eastAsia="微软雅黑" w:cs="Times New Roman"/>
          <w:sz w:val="32"/>
          <w:szCs w:val="32"/>
        </w:rPr>
        <w:t>登录济宁市人力资源和社会保障局官网</w:t>
      </w:r>
      <w:r>
        <w:rPr>
          <w:rFonts w:hint="eastAsia" w:ascii="Times New Roman" w:hAnsi="Times New Roman" w:eastAsia="微软雅黑" w:cs="Times New Roman"/>
          <w:sz w:val="32"/>
          <w:szCs w:val="32"/>
          <w:lang w:eastAsia="zh-CN"/>
        </w:rPr>
        <w:t>，</w:t>
      </w:r>
      <w:r>
        <w:rPr>
          <w:rFonts w:ascii="Times New Roman" w:hAnsi="Times New Roman" w:eastAsia="微软雅黑" w:cs="Times New Roman"/>
          <w:sz w:val="32"/>
          <w:szCs w:val="32"/>
        </w:rPr>
        <w:t>点击服务大厅中“职业技能提升补贴申请”模块，阅读《技能提升申请须知》后据实填报个人信息，提交申请</w:t>
      </w:r>
      <w:r>
        <w:rPr>
          <w:rFonts w:hint="eastAsia" w:ascii="Times New Roman" w:hAnsi="Times New Roman" w:eastAsia="微软雅黑" w:cs="Times New Roman"/>
          <w:sz w:val="32"/>
          <w:szCs w:val="32"/>
        </w:rPr>
        <w:t>。</w:t>
      </w:r>
      <w:r>
        <w:rPr>
          <w:rFonts w:ascii="Times New Roman" w:hAnsi="Times New Roman" w:eastAsia="微软雅黑" w:cs="Times New Roman"/>
          <w:sz w:val="32"/>
          <w:szCs w:val="32"/>
        </w:rPr>
        <w:t>公共就业服务机构即时审核申请信息</w:t>
      </w:r>
      <w:r>
        <w:rPr>
          <w:rFonts w:hint="eastAsia" w:ascii="Times New Roman" w:hAnsi="Times New Roman" w:eastAsia="微软雅黑" w:cs="Times New Roman"/>
          <w:sz w:val="32"/>
          <w:szCs w:val="32"/>
          <w:lang w:eastAsia="zh-CN"/>
        </w:rPr>
        <w:t>。</w:t>
      </w:r>
      <w:r>
        <w:rPr>
          <w:rFonts w:ascii="Times New Roman" w:hAnsi="Times New Roman" w:eastAsia="微软雅黑" w:cs="Times New Roman"/>
          <w:sz w:val="32"/>
          <w:szCs w:val="32"/>
        </w:rPr>
        <w:t>审核通过</w:t>
      </w:r>
      <w:r>
        <w:rPr>
          <w:rFonts w:hint="eastAsia" w:ascii="Times New Roman" w:hAnsi="Times New Roman" w:eastAsia="微软雅黑" w:cs="Times New Roman"/>
          <w:sz w:val="32"/>
          <w:szCs w:val="32"/>
          <w:lang w:eastAsia="zh-CN"/>
        </w:rPr>
        <w:t>后，对审核通过</w:t>
      </w:r>
      <w:r>
        <w:rPr>
          <w:rFonts w:ascii="Times New Roman" w:hAnsi="Times New Roman" w:eastAsia="微软雅黑" w:cs="Times New Roman"/>
          <w:sz w:val="32"/>
          <w:szCs w:val="32"/>
        </w:rPr>
        <w:t>人员进行不少于5个工作日公示</w:t>
      </w:r>
      <w:r>
        <w:rPr>
          <w:rFonts w:hint="eastAsia" w:ascii="Times New Roman" w:hAnsi="Times New Roman" w:eastAsia="微软雅黑" w:cs="Times New Roman"/>
          <w:sz w:val="32"/>
          <w:szCs w:val="32"/>
          <w:lang w:eastAsia="zh-CN"/>
        </w:rPr>
        <w:t>后</w:t>
      </w:r>
      <w:r>
        <w:rPr>
          <w:rFonts w:ascii="Times New Roman" w:hAnsi="Times New Roman" w:eastAsia="微软雅黑" w:cs="Times New Roman"/>
          <w:sz w:val="32"/>
          <w:szCs w:val="32"/>
        </w:rPr>
        <w:t>，将补贴资金发放至申请人社保卡中。</w:t>
      </w:r>
      <w:r>
        <w:rPr>
          <w:rFonts w:hint="eastAsia" w:ascii="Times New Roman" w:hAnsi="Times New Roman" w:eastAsia="微软雅黑" w:cs="Times New Roman"/>
          <w:sz w:val="32"/>
          <w:szCs w:val="32"/>
          <w:lang w:eastAsia="zh-CN"/>
        </w:rPr>
        <w:t>审核不通过的通过“职业技能提升补贴查询”模块一次性告知原因。</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四</w:t>
      </w:r>
      <w:r>
        <w:rPr>
          <w:rFonts w:ascii="Times New Roman" w:hAnsi="Times New Roman" w:eastAsia="黑体" w:cs="Times New Roman"/>
          <w:sz w:val="32"/>
          <w:szCs w:val="32"/>
        </w:rPr>
        <w:t>、收费依据及标准</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微软雅黑" w:hAnsi="仿宋_GB2312" w:eastAsia="微软雅黑" w:cs="仿宋_GB2312"/>
          <w:sz w:val="32"/>
          <w:szCs w:val="32"/>
        </w:rPr>
      </w:pPr>
      <w:r>
        <w:rPr>
          <w:rFonts w:hint="eastAsia" w:ascii="微软雅黑" w:hAnsi="仿宋_GB2312" w:eastAsia="微软雅黑" w:cs="仿宋_GB2312"/>
          <w:sz w:val="32"/>
          <w:szCs w:val="32"/>
        </w:rPr>
        <w:t>不收费</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五</w:t>
      </w:r>
      <w:r>
        <w:rPr>
          <w:rFonts w:ascii="Times New Roman" w:hAnsi="Times New Roman" w:eastAsia="黑体" w:cs="Times New Roman"/>
          <w:sz w:val="32"/>
          <w:szCs w:val="32"/>
        </w:rPr>
        <w:t>、办理时限</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Times New Roman" w:hAnsi="Times New Roman" w:eastAsia="微软雅黑" w:cs="Times New Roman"/>
          <w:sz w:val="32"/>
          <w:szCs w:val="32"/>
        </w:rPr>
      </w:pPr>
      <w:r>
        <w:rPr>
          <w:rFonts w:hint="eastAsia" w:ascii="仿宋" w:hAnsi="仿宋" w:eastAsia="仿宋" w:cs="仿宋"/>
          <w:sz w:val="32"/>
          <w:szCs w:val="32"/>
        </w:rPr>
        <w:t>规定时限：</w:t>
      </w:r>
      <w:r>
        <w:rPr>
          <w:rFonts w:ascii="Times New Roman" w:hAnsi="Times New Roman" w:eastAsia="微软雅黑" w:cs="Times New Roman"/>
          <w:sz w:val="32"/>
          <w:szCs w:val="32"/>
        </w:rPr>
        <w:t>材料齐全、手续完备的，</w:t>
      </w:r>
      <w:r>
        <w:rPr>
          <w:rFonts w:hint="eastAsia" w:ascii="Times New Roman" w:hAnsi="Times New Roman" w:eastAsia="微软雅黑" w:cs="Times New Roman"/>
          <w:sz w:val="32"/>
          <w:szCs w:val="32"/>
        </w:rPr>
        <w:t>7</w:t>
      </w:r>
      <w:r>
        <w:rPr>
          <w:rFonts w:ascii="Times New Roman" w:hAnsi="Times New Roman" w:eastAsia="微软雅黑" w:cs="Times New Roman"/>
          <w:sz w:val="32"/>
          <w:szCs w:val="32"/>
        </w:rPr>
        <w:t>个工作日内办结。</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Times New Roman" w:hAnsi="Times New Roman" w:eastAsia="仿宋_GB2312" w:cs="Times New Roman"/>
          <w:sz w:val="32"/>
          <w:szCs w:val="32"/>
        </w:rPr>
      </w:pPr>
      <w:r>
        <w:rPr>
          <w:rFonts w:hint="eastAsia" w:ascii="仿宋" w:hAnsi="仿宋" w:eastAsia="仿宋" w:cs="仿宋"/>
          <w:sz w:val="32"/>
          <w:szCs w:val="32"/>
        </w:rPr>
        <w:t>承诺时限</w:t>
      </w:r>
      <w:r>
        <w:rPr>
          <w:rFonts w:ascii="Times New Roman" w:hAnsi="Times New Roman" w:eastAsia="微软雅黑" w:cs="Times New Roman"/>
          <w:sz w:val="32"/>
          <w:szCs w:val="32"/>
        </w:rPr>
        <w:t>：材料齐全、手续完备的，即时</w:t>
      </w:r>
      <w:r>
        <w:rPr>
          <w:rFonts w:hint="eastAsia" w:ascii="Times New Roman" w:hAnsi="Times New Roman" w:eastAsia="微软雅黑" w:cs="Times New Roman"/>
          <w:sz w:val="32"/>
          <w:szCs w:val="32"/>
          <w:lang w:eastAsia="zh-CN"/>
        </w:rPr>
        <w:t>受理</w:t>
      </w:r>
      <w:r>
        <w:rPr>
          <w:rFonts w:ascii="Times New Roman" w:hAnsi="Times New Roman" w:eastAsia="微软雅黑" w:cs="Times New Roman"/>
          <w:sz w:val="32"/>
          <w:szCs w:val="32"/>
        </w:rPr>
        <w:t>。</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六</w:t>
      </w:r>
      <w:r>
        <w:rPr>
          <w:rFonts w:ascii="Times New Roman" w:hAnsi="Times New Roman" w:eastAsia="黑体" w:cs="Times New Roman"/>
          <w:sz w:val="32"/>
          <w:szCs w:val="32"/>
        </w:rPr>
        <w:t>、</w:t>
      </w:r>
      <w:r>
        <w:rPr>
          <w:rFonts w:hint="eastAsia" w:ascii="Times New Roman" w:hAnsi="Times New Roman" w:eastAsia="黑体" w:cs="Times New Roman"/>
          <w:sz w:val="32"/>
          <w:szCs w:val="32"/>
        </w:rPr>
        <w:t>联系电话</w:t>
      </w:r>
    </w:p>
    <w:p>
      <w:pPr>
        <w:keepNext w:val="0"/>
        <w:keepLines w:val="0"/>
        <w:pageBreakBefore w:val="0"/>
        <w:widowControl w:val="0"/>
        <w:kinsoku/>
        <w:wordWrap/>
        <w:overflowPunct/>
        <w:topLinePunct w:val="0"/>
        <w:autoSpaceDE/>
        <w:autoSpaceDN/>
        <w:bidi w:val="0"/>
        <w:adjustRightInd/>
        <w:snapToGrid/>
        <w:spacing w:line="460" w:lineRule="exact"/>
        <w:ind w:firstLine="640" w:firstLineChars="200"/>
        <w:textAlignment w:val="auto"/>
        <w:rPr>
          <w:rFonts w:hint="default" w:ascii="仿宋_GB2312" w:hAnsi="仿宋_GB2312" w:eastAsia="微软雅黑" w:cs="仿宋_GB2312"/>
          <w:sz w:val="32"/>
          <w:szCs w:val="32"/>
          <w:lang w:val="en-US" w:eastAsia="zh-CN"/>
        </w:rPr>
      </w:pPr>
      <w:r>
        <w:rPr>
          <w:rFonts w:hint="eastAsia" w:ascii="微软雅黑" w:hAnsi="仿宋_GB2312" w:eastAsia="微软雅黑" w:cs="仿宋_GB2312"/>
          <w:sz w:val="32"/>
          <w:szCs w:val="32"/>
        </w:rPr>
        <w:t>咨询电话：</w:t>
      </w:r>
      <w:r>
        <w:rPr>
          <w:rFonts w:hint="eastAsia" w:ascii="Times New Roman" w:hAnsi="Times New Roman" w:eastAsia="微软雅黑" w:cs="Times New Roman"/>
          <w:sz w:val="32"/>
          <w:szCs w:val="32"/>
        </w:rPr>
        <w:t>0537-</w:t>
      </w:r>
      <w:r>
        <w:rPr>
          <w:rFonts w:hint="eastAsia" w:ascii="Times New Roman" w:hAnsi="Times New Roman" w:eastAsia="微软雅黑" w:cs="Times New Roman"/>
          <w:sz w:val="32"/>
          <w:szCs w:val="32"/>
          <w:lang w:val="en-US" w:eastAsia="zh-CN"/>
        </w:rPr>
        <w:t>7321432</w:t>
      </w:r>
    </w:p>
    <w:p>
      <w:pPr>
        <w:keepNext w:val="0"/>
        <w:keepLines w:val="0"/>
        <w:pageBreakBefore w:val="0"/>
        <w:widowControl w:val="0"/>
        <w:kinsoku/>
        <w:wordWrap/>
        <w:overflowPunct/>
        <w:topLinePunct w:val="0"/>
        <w:autoSpaceDE/>
        <w:autoSpaceDN/>
        <w:bidi w:val="0"/>
        <w:adjustRightInd/>
        <w:snapToGrid/>
        <w:spacing w:line="460" w:lineRule="exact"/>
        <w:ind w:firstLine="640" w:firstLineChars="200"/>
        <w:textAlignment w:val="auto"/>
        <w:rPr>
          <w:rFonts w:hint="default" w:ascii="仿宋_GB2312" w:hAnsi="仿宋_GB2312" w:eastAsia="微软雅黑" w:cs="仿宋_GB2312"/>
          <w:sz w:val="32"/>
          <w:szCs w:val="32"/>
          <w:lang w:val="en-US" w:eastAsia="zh-CN"/>
        </w:rPr>
      </w:pPr>
      <w:r>
        <w:rPr>
          <w:rFonts w:hint="eastAsia" w:ascii="微软雅黑" w:hAnsi="仿宋_GB2312" w:eastAsia="微软雅黑" w:cs="仿宋_GB2312"/>
          <w:sz w:val="32"/>
          <w:szCs w:val="32"/>
        </w:rPr>
        <w:t>监督电话：</w:t>
      </w:r>
      <w:r>
        <w:rPr>
          <w:rFonts w:hint="eastAsia" w:ascii="Times New Roman" w:hAnsi="Times New Roman" w:eastAsia="微软雅黑" w:cs="Times New Roman"/>
          <w:sz w:val="32"/>
          <w:szCs w:val="32"/>
        </w:rPr>
        <w:t>0537-</w:t>
      </w:r>
      <w:r>
        <w:rPr>
          <w:rFonts w:hint="eastAsia" w:ascii="Times New Roman" w:hAnsi="Times New Roman" w:eastAsia="微软雅黑" w:cs="Times New Roman"/>
          <w:sz w:val="32"/>
          <w:szCs w:val="32"/>
          <w:lang w:val="en-US" w:eastAsia="zh-CN"/>
        </w:rPr>
        <w:t>7368553</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outlineLvl w:val="0"/>
        <w:rPr>
          <w:rFonts w:ascii="Times New Roman" w:hAnsi="Times New Roman" w:eastAsia="黑体" w:cs="Times New Roman"/>
          <w:sz w:val="32"/>
          <w:szCs w:val="32"/>
        </w:rPr>
      </w:pPr>
      <w:r>
        <w:rPr>
          <w:rFonts w:hint="eastAsia" w:ascii="Times New Roman" w:hAnsi="Times New Roman" w:eastAsia="黑体" w:cs="Times New Roman"/>
          <w:sz w:val="32"/>
          <w:szCs w:val="32"/>
        </w:rPr>
        <w:t>七</w:t>
      </w:r>
      <w:r>
        <w:rPr>
          <w:rFonts w:ascii="Times New Roman" w:hAnsi="Times New Roman" w:eastAsia="黑体" w:cs="Times New Roman"/>
          <w:sz w:val="32"/>
          <w:szCs w:val="32"/>
        </w:rPr>
        <w:t>、</w:t>
      </w:r>
      <w:r>
        <w:rPr>
          <w:rFonts w:hint="eastAsia" w:ascii="Times New Roman" w:hAnsi="Times New Roman" w:eastAsia="黑体" w:cs="Times New Roman"/>
          <w:sz w:val="32"/>
          <w:szCs w:val="32"/>
        </w:rPr>
        <w:t>办理地点</w:t>
      </w:r>
    </w:p>
    <w:p>
      <w:pPr>
        <w:keepNext w:val="0"/>
        <w:keepLines w:val="0"/>
        <w:pageBreakBefore w:val="0"/>
        <w:widowControl w:val="0"/>
        <w:kinsoku/>
        <w:wordWrap/>
        <w:overflowPunct/>
        <w:topLinePunct w:val="0"/>
        <w:autoSpaceDE/>
        <w:autoSpaceDN/>
        <w:bidi w:val="0"/>
        <w:spacing w:line="460" w:lineRule="exact"/>
        <w:ind w:firstLine="640" w:firstLineChars="200"/>
        <w:jc w:val="left"/>
        <w:textAlignment w:val="auto"/>
        <w:rPr>
          <w:rFonts w:hint="eastAsia" w:ascii="Times New Roman" w:hAnsi="Times New Roman" w:eastAsia="微软雅黑" w:cs="Times New Roman"/>
          <w:sz w:val="32"/>
          <w:szCs w:val="32"/>
          <w:lang w:eastAsia="zh-CN"/>
        </w:rPr>
      </w:pPr>
      <w:r>
        <w:rPr>
          <w:rFonts w:hint="eastAsia" w:ascii="仿宋" w:hAnsi="仿宋" w:eastAsia="仿宋" w:cs="仿宋"/>
          <w:sz w:val="32"/>
          <w:szCs w:val="32"/>
          <w:lang w:eastAsia="zh-CN"/>
        </w:rPr>
        <w:t>网</w:t>
      </w:r>
      <w:r>
        <w:rPr>
          <w:rFonts w:hint="eastAsia" w:ascii="仿宋" w:hAnsi="仿宋" w:eastAsia="仿宋" w:cs="仿宋"/>
          <w:sz w:val="32"/>
          <w:szCs w:val="32"/>
        </w:rPr>
        <w:t>上办理链接：</w:t>
      </w:r>
      <w:r>
        <w:rPr>
          <w:rFonts w:hint="eastAsia" w:ascii="Times New Roman" w:hAnsi="Times New Roman" w:eastAsia="微软雅黑" w:cs="Times New Roman"/>
          <w:sz w:val="32"/>
          <w:szCs w:val="32"/>
          <w:lang w:eastAsia="zh-CN"/>
        </w:rPr>
        <w:t>济宁市</w:t>
      </w:r>
      <w:r>
        <w:rPr>
          <w:rFonts w:ascii="Times New Roman" w:hAnsi="Times New Roman" w:eastAsia="微软雅黑" w:cs="Times New Roman"/>
          <w:sz w:val="32"/>
          <w:szCs w:val="32"/>
        </w:rPr>
        <w:t>职业技能提升补贴申请</w:t>
      </w:r>
      <w:r>
        <w:rPr>
          <w:rFonts w:hint="eastAsia" w:ascii="Times New Roman" w:hAnsi="Times New Roman" w:eastAsia="微软雅黑" w:cs="Times New Roman"/>
          <w:sz w:val="32"/>
          <w:szCs w:val="32"/>
          <w:lang w:eastAsia="zh-CN"/>
        </w:rPr>
        <w:t>系统</w:t>
      </w:r>
    </w:p>
    <w:p>
      <w:pPr>
        <w:keepNext w:val="0"/>
        <w:keepLines w:val="0"/>
        <w:pageBreakBefore w:val="0"/>
        <w:widowControl w:val="0"/>
        <w:kinsoku/>
        <w:wordWrap/>
        <w:overflowPunct/>
        <w:topLinePunct w:val="0"/>
        <w:autoSpaceDE/>
        <w:autoSpaceDN/>
        <w:bidi w:val="0"/>
        <w:spacing w:line="460" w:lineRule="exact"/>
        <w:ind w:firstLine="640" w:firstLineChars="200"/>
        <w:jc w:val="left"/>
        <w:textAlignment w:val="auto"/>
        <w:rPr>
          <w:rFonts w:hint="eastAsia" w:ascii="Times New Roman" w:hAnsi="Times New Roman" w:eastAsia="微软雅黑" w:cs="Times New Roman"/>
          <w:sz w:val="32"/>
          <w:szCs w:val="32"/>
          <w:lang w:eastAsia="zh-CN"/>
        </w:rPr>
      </w:pPr>
      <w:r>
        <w:rPr>
          <w:rFonts w:hint="eastAsia" w:ascii="Times New Roman" w:hAnsi="Times New Roman" w:eastAsia="微软雅黑" w:cs="Times New Roman"/>
          <w:sz w:val="32"/>
          <w:szCs w:val="32"/>
          <w:lang w:eastAsia="zh-CN"/>
        </w:rPr>
        <w:t>（</w:t>
      </w:r>
      <w:r>
        <w:rPr>
          <w:rFonts w:hint="eastAsia" w:ascii="Times New Roman" w:hAnsi="Times New Roman" w:eastAsia="微软雅黑" w:cs="Times New Roman"/>
          <w:spacing w:val="-20"/>
          <w:sz w:val="32"/>
          <w:szCs w:val="32"/>
          <w:lang w:eastAsia="zh-CN"/>
        </w:rPr>
        <w:t>办理网址：</w:t>
      </w:r>
      <w:r>
        <w:rPr>
          <w:rFonts w:hint="default" w:ascii="Times New Roman" w:hAnsi="Times New Roman" w:eastAsia="微软雅黑" w:cs="Times New Roman"/>
          <w:spacing w:val="-20"/>
          <w:sz w:val="32"/>
          <w:szCs w:val="32"/>
        </w:rPr>
        <w:t>117.73.253.202:8089/skillsUpgrading/skillsUpgradingApply.jsp</w:t>
      </w:r>
      <w:r>
        <w:rPr>
          <w:rFonts w:hint="eastAsia" w:ascii="Times New Roman" w:hAnsi="Times New Roman" w:eastAsia="微软雅黑" w:cs="Times New Roman"/>
          <w:spacing w:val="-6"/>
          <w:sz w:val="32"/>
          <w:szCs w:val="32"/>
          <w:lang w:eastAsia="zh-CN"/>
        </w:rPr>
        <w:t>）</w:t>
      </w:r>
    </w:p>
    <w:p>
      <w:pPr>
        <w:keepNext w:val="0"/>
        <w:keepLines w:val="0"/>
        <w:pageBreakBefore w:val="0"/>
        <w:widowControl w:val="0"/>
        <w:numPr>
          <w:ilvl w:val="0"/>
          <w:numId w:val="1"/>
        </w:numPr>
        <w:kinsoku/>
        <w:wordWrap/>
        <w:overflowPunct/>
        <w:topLinePunct w:val="0"/>
        <w:autoSpaceDE/>
        <w:autoSpaceDN/>
        <w:bidi w:val="0"/>
        <w:spacing w:line="460" w:lineRule="exact"/>
        <w:ind w:firstLine="640" w:firstLineChars="200"/>
        <w:textAlignment w:val="auto"/>
        <w:rPr>
          <w:rFonts w:hint="eastAsia" w:ascii="黑体" w:hAnsi="黑体" w:eastAsia="黑体" w:cs="黑体"/>
          <w:color w:val="000000"/>
          <w:sz w:val="32"/>
          <w:szCs w:val="32"/>
        </w:rPr>
      </w:pPr>
      <w:r>
        <w:rPr>
          <w:rFonts w:hint="eastAsia" w:ascii="黑体" w:hAnsi="黑体" w:eastAsia="黑体" w:cs="黑体"/>
          <w:color w:val="000000"/>
          <w:sz w:val="32"/>
          <w:szCs w:val="32"/>
        </w:rPr>
        <w:t>工作表单</w:t>
      </w:r>
      <w:r>
        <w:rPr>
          <w:rFonts w:hint="eastAsia" w:ascii="黑体" w:hAnsi="黑体" w:eastAsia="黑体" w:cs="黑体"/>
          <w:color w:val="000000"/>
          <w:sz w:val="32"/>
          <w:szCs w:val="32"/>
          <w:lang w:eastAsia="zh-CN"/>
        </w:rPr>
        <w:t>及附件</w:t>
      </w:r>
    </w:p>
    <w:p>
      <w:pPr>
        <w:keepNext w:val="0"/>
        <w:keepLines w:val="0"/>
        <w:pageBreakBefore w:val="0"/>
        <w:widowControl w:val="0"/>
        <w:numPr>
          <w:ilvl w:val="0"/>
          <w:numId w:val="0"/>
        </w:numPr>
        <w:kinsoku/>
        <w:wordWrap/>
        <w:overflowPunct/>
        <w:topLinePunct w:val="0"/>
        <w:autoSpaceDE/>
        <w:autoSpaceDN/>
        <w:bidi w:val="0"/>
        <w:spacing w:line="460" w:lineRule="exact"/>
        <w:ind w:firstLine="640" w:firstLineChars="200"/>
        <w:textAlignment w:val="auto"/>
        <w:rPr>
          <w:rFonts w:ascii="微软雅黑" w:hAnsi="微软雅黑" w:eastAsia="微软雅黑" w:cs="微软雅黑"/>
          <w:color w:val="000000"/>
          <w:sz w:val="32"/>
          <w:szCs w:val="32"/>
        </w:rPr>
      </w:pPr>
      <w:r>
        <w:rPr>
          <w:rFonts w:ascii="Times New Roman" w:hAnsi="Times New Roman" w:eastAsia="黑体" w:cs="Times New Roman"/>
          <w:sz w:val="32"/>
          <w:szCs w:val="32"/>
        </w:rPr>
        <w:drawing>
          <wp:anchor distT="0" distB="0" distL="114300" distR="114300" simplePos="0" relativeHeight="251660288" behindDoc="1" locked="0" layoutInCell="1" allowOverlap="1">
            <wp:simplePos x="0" y="0"/>
            <wp:positionH relativeFrom="column">
              <wp:posOffset>4375150</wp:posOffset>
            </wp:positionH>
            <wp:positionV relativeFrom="paragraph">
              <wp:posOffset>122555</wp:posOffset>
            </wp:positionV>
            <wp:extent cx="1540510" cy="1540510"/>
            <wp:effectExtent l="0" t="0" r="2540" b="2540"/>
            <wp:wrapTight wrapText="bothSides">
              <wp:wrapPolygon>
                <wp:start x="0" y="0"/>
                <wp:lineTo x="0" y="21369"/>
                <wp:lineTo x="21369" y="21369"/>
                <wp:lineTo x="21369" y="0"/>
                <wp:lineTo x="0" y="0"/>
              </wp:wrapPolygon>
            </wp:wrapTight>
            <wp:docPr id="1" name="图片 1" descr="微信图片_2021080914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10809141100"/>
                    <pic:cNvPicPr>
                      <a:picLocks noChangeAspect="1"/>
                    </pic:cNvPicPr>
                  </pic:nvPicPr>
                  <pic:blipFill>
                    <a:blip r:embed="rId5"/>
                    <a:stretch>
                      <a:fillRect/>
                    </a:stretch>
                  </pic:blipFill>
                  <pic:spPr>
                    <a:xfrm>
                      <a:off x="0" y="0"/>
                      <a:ext cx="1540510" cy="1540510"/>
                    </a:xfrm>
                    <a:prstGeom prst="rect">
                      <a:avLst/>
                    </a:prstGeom>
                  </pic:spPr>
                </pic:pic>
              </a:graphicData>
            </a:graphic>
          </wp:anchor>
        </w:drawing>
      </w:r>
      <w:r>
        <w:rPr>
          <w:rFonts w:hint="eastAsia" w:ascii="微软雅黑" w:hAnsi="微软雅黑" w:eastAsia="微软雅黑" w:cs="微软雅黑"/>
          <w:color w:val="000000"/>
          <w:sz w:val="32"/>
          <w:szCs w:val="32"/>
        </w:rPr>
        <w:t>无</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Times New Roman" w:hAnsi="Times New Roman" w:eastAsia="黑体" w:cs="Times New Roman"/>
          <w:sz w:val="32"/>
          <w:szCs w:val="32"/>
        </w:rPr>
      </w:pPr>
      <w:r>
        <w:rPr>
          <w:rFonts w:hint="eastAsia" w:ascii="Times New Roman" w:hAnsi="Times New Roman" w:eastAsia="黑体" w:cs="Times New Roman"/>
          <w:sz w:val="32"/>
          <w:szCs w:val="32"/>
        </w:rPr>
        <w:t>九</w:t>
      </w:r>
      <w:r>
        <w:rPr>
          <w:rFonts w:ascii="Times New Roman" w:hAnsi="Times New Roman" w:eastAsia="黑体" w:cs="Times New Roman"/>
          <w:sz w:val="32"/>
          <w:szCs w:val="32"/>
        </w:rPr>
        <w:t>、声明及二维码</w:t>
      </w:r>
    </w:p>
    <w:p>
      <w:pPr>
        <w:keepNext w:val="0"/>
        <w:keepLines w:val="0"/>
        <w:pageBreakBefore w:val="0"/>
        <w:widowControl w:val="0"/>
        <w:kinsoku/>
        <w:wordWrap/>
        <w:overflowPunct/>
        <w:topLinePunct w:val="0"/>
        <w:autoSpaceDE/>
        <w:autoSpaceDN/>
        <w:bidi w:val="0"/>
        <w:spacing w:line="460" w:lineRule="exact"/>
        <w:ind w:firstLine="640" w:firstLineChars="200"/>
        <w:textAlignment w:val="auto"/>
        <w:rPr>
          <w:rFonts w:ascii="Times New Roman" w:hAnsi="Times New Roman" w:eastAsia="宋体" w:cs="Times New Roman"/>
          <w:sz w:val="32"/>
          <w:szCs w:val="32"/>
        </w:rPr>
      </w:pPr>
      <w:r>
        <w:rPr>
          <w:rFonts w:ascii="Times New Roman" w:hAnsi="Times New Roman" w:eastAsia="黑体" w:cs="Times New Roman"/>
          <w:sz w:val="32"/>
          <w:szCs w:val="32"/>
        </w:rPr>
        <w:t>声明：服务指南实行动态调整，以</w:t>
      </w:r>
      <w:r>
        <w:rPr>
          <w:rFonts w:hint="eastAsia" w:ascii="Times New Roman" w:hAnsi="Times New Roman" w:eastAsia="黑体" w:cs="Times New Roman"/>
          <w:sz w:val="32"/>
          <w:szCs w:val="32"/>
          <w:lang w:val="en-US" w:eastAsia="zh-CN"/>
        </w:rPr>
        <w:t>梁山县</w:t>
      </w:r>
      <w:r>
        <w:rPr>
          <w:rFonts w:ascii="Times New Roman" w:hAnsi="Times New Roman" w:eastAsia="黑体" w:cs="Times New Roman"/>
          <w:sz w:val="32"/>
          <w:szCs w:val="32"/>
        </w:rPr>
        <w:t>人力资源和社会保障局官方网站发布的为准。</w:t>
      </w:r>
    </w:p>
    <w:p>
      <w:pPr>
        <w:keepNext w:val="0"/>
        <w:keepLines w:val="0"/>
        <w:pageBreakBefore w:val="0"/>
        <w:widowControl w:val="0"/>
        <w:kinsoku/>
        <w:wordWrap/>
        <w:overflowPunct/>
        <w:topLinePunct w:val="0"/>
        <w:autoSpaceDE/>
        <w:autoSpaceDN/>
        <w:bidi w:val="0"/>
        <w:spacing w:line="460" w:lineRule="exact"/>
        <w:textAlignment w:val="auto"/>
      </w:pPr>
    </w:p>
    <w:sectPr>
      <w:pgSz w:w="11906" w:h="16838"/>
      <w:pgMar w:top="1361" w:right="1191" w:bottom="1304" w:left="1247" w:header="851" w:footer="992"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CEE17D8-457B-4D67-9F9E-2E6175AB2A47}"/>
  </w:font>
  <w:font w:name="Arial">
    <w:panose1 w:val="020B0604020202020204"/>
    <w:charset w:val="01"/>
    <w:family w:val="swiss"/>
    <w:pitch w:val="default"/>
    <w:sig w:usb0="E0002EFF" w:usb1="C000785B" w:usb2="00000009" w:usb3="00000000" w:csb0="400001FF" w:csb1="FFFF0000"/>
    <w:embedRegular r:id="rId2" w:fontKey="{34A5BACC-4F9F-470C-9644-9F67BCC4F8BE}"/>
  </w:font>
  <w:font w:name="黑体">
    <w:panose1 w:val="02010609060101010101"/>
    <w:charset w:val="86"/>
    <w:family w:val="auto"/>
    <w:pitch w:val="default"/>
    <w:sig w:usb0="800002BF" w:usb1="38CF7CFA" w:usb2="00000016" w:usb3="00000000" w:csb0="00040001" w:csb1="00000000"/>
    <w:embedRegular r:id="rId3" w:fontKey="{23F76A55-0164-4B50-A15B-2D1B762CF1BB}"/>
  </w:font>
  <w:font w:name="Courier New">
    <w:panose1 w:val="02070309020205020404"/>
    <w:charset w:val="01"/>
    <w:family w:val="modern"/>
    <w:pitch w:val="default"/>
    <w:sig w:usb0="E0002EFF" w:usb1="C0007843" w:usb2="00000009" w:usb3="00000000" w:csb0="400001FF" w:csb1="FFFF0000"/>
    <w:embedRegular r:id="rId4" w:fontKey="{6C991C08-1513-48CF-9F99-950AA42A7EC6}"/>
  </w:font>
  <w:font w:name="Symbol">
    <w:panose1 w:val="05050102010706020507"/>
    <w:charset w:val="02"/>
    <w:family w:val="roman"/>
    <w:pitch w:val="default"/>
    <w:sig w:usb0="00000000" w:usb1="00000000" w:usb2="00000000" w:usb3="00000000" w:csb0="80000000" w:csb1="00000000"/>
    <w:embedRegular r:id="rId5" w:fontKey="{9A2D561B-95A6-481B-8884-7BB4DB45CE55}"/>
  </w:font>
  <w:font w:name="Calibri">
    <w:panose1 w:val="020F0502020204030204"/>
    <w:charset w:val="00"/>
    <w:family w:val="swiss"/>
    <w:pitch w:val="default"/>
    <w:sig w:usb0="E4002EFF" w:usb1="C000247B" w:usb2="00000009" w:usb3="00000000" w:csb0="200001FF" w:csb1="00000000"/>
    <w:embedRegular r:id="rId6" w:fontKey="{ADC5EEE5-4854-4C7A-BA19-CE3553711A36}"/>
  </w:font>
  <w:font w:name="微软雅黑">
    <w:panose1 w:val="020B0503020204020204"/>
    <w:charset w:val="86"/>
    <w:family w:val="auto"/>
    <w:pitch w:val="default"/>
    <w:sig w:usb0="80000287" w:usb1="2ACF3C50" w:usb2="00000016" w:usb3="00000000" w:csb0="0004001F" w:csb1="00000000"/>
    <w:embedRegular r:id="rId7" w:fontKey="{F048CDAB-C35A-4DA8-A8E1-CD058DE1390C}"/>
  </w:font>
  <w:font w:name="仿宋">
    <w:panose1 w:val="02010609060101010101"/>
    <w:charset w:val="86"/>
    <w:family w:val="auto"/>
    <w:pitch w:val="default"/>
    <w:sig w:usb0="800002BF" w:usb1="38CF7CFA" w:usb2="00000016" w:usb3="00000000" w:csb0="00040001" w:csb1="00000000"/>
    <w:embedRegular r:id="rId8" w:fontKey="{08E7C25B-7444-4D89-985F-6B10A8D9CB16}"/>
  </w:font>
  <w:font w:name="仿宋_GB2312">
    <w:panose1 w:val="02010609030101010101"/>
    <w:charset w:val="86"/>
    <w:family w:val="modern"/>
    <w:pitch w:val="default"/>
    <w:sig w:usb0="00000001" w:usb1="080E0000" w:usb2="00000000" w:usb3="00000000" w:csb0="00040000" w:csb1="00000000"/>
    <w:embedRegular r:id="rId9" w:fontKey="{A560AEDB-481A-4E9B-876C-25ED4B94CC2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B96DE40"/>
    <w:multiLevelType w:val="singleLevel"/>
    <w:tmpl w:val="EB96DE40"/>
    <w:lvl w:ilvl="0" w:tentative="0">
      <w:start w:val="8"/>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JjNjk5YjYzZWMxMjJkMzg2YmU2YjhkYzRlZGU0NWQifQ=="/>
  </w:docVars>
  <w:rsids>
    <w:rsidRoot w:val="00FC4820"/>
    <w:rsid w:val="000D773F"/>
    <w:rsid w:val="00FC4820"/>
    <w:rsid w:val="0BBA095E"/>
    <w:rsid w:val="0DEA224D"/>
    <w:rsid w:val="151B74D6"/>
    <w:rsid w:val="1DFB2482"/>
    <w:rsid w:val="23C154B6"/>
    <w:rsid w:val="2B3C72E1"/>
    <w:rsid w:val="2F4F01A7"/>
    <w:rsid w:val="40333A87"/>
    <w:rsid w:val="43B3790E"/>
    <w:rsid w:val="4AE30F71"/>
    <w:rsid w:val="4D2530FC"/>
    <w:rsid w:val="4D4D7F1C"/>
    <w:rsid w:val="4F4B3FB8"/>
    <w:rsid w:val="50DB6967"/>
    <w:rsid w:val="5BA33518"/>
    <w:rsid w:val="5BF76E7F"/>
    <w:rsid w:val="5EE638A0"/>
    <w:rsid w:val="65935D3D"/>
    <w:rsid w:val="67527562"/>
    <w:rsid w:val="6E31581C"/>
    <w:rsid w:val="789F4AFC"/>
    <w:rsid w:val="78FF23CC"/>
    <w:rsid w:val="79792C91"/>
    <w:rsid w:val="7B322C67"/>
    <w:rsid w:val="7B7709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autoRedefine/>
    <w:semiHidden/>
    <w:unhideWhenUsed/>
    <w:qFormat/>
    <w:uiPriority w:val="1"/>
  </w:style>
  <w:style w:type="table" w:default="1" w:styleId="2">
    <w:name w:val="Normal Table"/>
    <w:autoRedefine/>
    <w:semiHidden/>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CHINA</Company>
  <Pages>2</Pages>
  <Words>97</Words>
  <Characters>559</Characters>
  <Lines>4</Lines>
  <Paragraphs>1</Paragraphs>
  <TotalTime>1</TotalTime>
  <ScaleCrop>false</ScaleCrop>
  <LinksUpToDate>false</LinksUpToDate>
  <CharactersWithSpaces>655</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Ray</cp:lastModifiedBy>
  <cp:lastPrinted>2021-08-23T08:32:00Z</cp:lastPrinted>
  <dcterms:modified xsi:type="dcterms:W3CDTF">2024-05-10T09:32:15Z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4420CCBAA03F4F7D8B1F9B6D74400352_13</vt:lpwstr>
  </property>
  <property fmtid="{D5CDD505-2E9C-101B-9397-08002B2CF9AE}" pid="4" name="KSOSaveFontToCloudKey">
    <vt:lpwstr>347219880_cloud</vt:lpwstr>
  </property>
</Properties>
</file>