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拳铺镇方东村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w:t>
      </w:r>
      <w:r>
        <w:rPr>
          <w:rFonts w:hint="eastAsia" w:ascii="仿宋" w:hAnsi="仿宋" w:eastAsia="仿宋" w:cs="仿宋"/>
          <w:b w:val="0"/>
          <w:bCs w:val="0"/>
          <w:snapToGrid w:val="0"/>
          <w:kern w:val="0"/>
          <w:sz w:val="30"/>
          <w:szCs w:val="30"/>
          <w:lang w:eastAsia="zh-CN"/>
        </w:rPr>
        <w:t>拳铺镇方东</w:t>
      </w:r>
      <w:r>
        <w:rPr>
          <w:rFonts w:hint="eastAsia" w:ascii="仿宋" w:hAnsi="仿宋" w:eastAsia="仿宋" w:cs="仿宋"/>
          <w:b w:val="0"/>
          <w:bCs w:val="0"/>
          <w:snapToGrid w:val="0"/>
          <w:kern w:val="0"/>
          <w:sz w:val="30"/>
          <w:szCs w:val="30"/>
        </w:rPr>
        <w:t>村集体土地。按照《山东省土地征收管理办法》的有关规定，我局会同县财政局、人力资源和社会保障局、</w:t>
      </w:r>
      <w:r>
        <w:rPr>
          <w:rFonts w:hint="eastAsia" w:ascii="仿宋" w:hAnsi="仿宋" w:eastAsia="仿宋" w:cs="仿宋"/>
          <w:b w:val="0"/>
          <w:bCs w:val="0"/>
          <w:snapToGrid w:val="0"/>
          <w:kern w:val="0"/>
          <w:sz w:val="30"/>
          <w:szCs w:val="30"/>
          <w:lang w:eastAsia="zh-CN"/>
        </w:rPr>
        <w:t>拳铺镇</w:t>
      </w:r>
      <w:r>
        <w:rPr>
          <w:rFonts w:hint="eastAsia" w:ascii="仿宋" w:hAnsi="仿宋" w:eastAsia="仿宋" w:cs="仿宋"/>
          <w:b w:val="0"/>
          <w:bCs w:val="0"/>
          <w:snapToGrid w:val="0"/>
          <w:kern w:val="0"/>
          <w:sz w:val="30"/>
          <w:szCs w:val="30"/>
          <w:lang w:val="en-US" w:eastAsia="zh-CN"/>
        </w:rPr>
        <w:t>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方东</w:t>
      </w:r>
      <w:r>
        <w:rPr>
          <w:rFonts w:hint="eastAsia" w:ascii="仿宋" w:hAnsi="仿宋" w:eastAsia="仿宋" w:cs="仿宋"/>
          <w:b w:val="0"/>
          <w:bCs w:val="0"/>
          <w:snapToGrid w:val="0"/>
          <w:kern w:val="0"/>
          <w:sz w:val="30"/>
          <w:szCs w:val="30"/>
        </w:rPr>
        <w:t>村拟订了《土地征收补偿安置方案》，已报请梁山县人民政府研究同意，现公示如下：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336D1211">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地块11LS-033：</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lang w:eastAsia="zh-CN"/>
        </w:rPr>
        <w:t>拳铺镇方东</w:t>
      </w:r>
      <w:r>
        <w:rPr>
          <w:rFonts w:hint="eastAsia" w:ascii="仿宋" w:hAnsi="仿宋" w:eastAsia="仿宋" w:cs="仿宋"/>
          <w:b w:val="0"/>
          <w:bCs w:val="0"/>
          <w:snapToGrid w:val="0"/>
          <w:kern w:val="0"/>
          <w:sz w:val="30"/>
          <w:szCs w:val="30"/>
        </w:rPr>
        <w:t>村土地，位于</w:t>
      </w:r>
      <w:r>
        <w:rPr>
          <w:rFonts w:hint="eastAsia" w:ascii="仿宋" w:hAnsi="仿宋" w:eastAsia="仿宋" w:cs="仿宋"/>
          <w:b w:val="0"/>
          <w:bCs w:val="0"/>
          <w:snapToGrid w:val="0"/>
          <w:kern w:val="0"/>
          <w:sz w:val="30"/>
          <w:szCs w:val="30"/>
          <w:lang w:eastAsia="zh-CN"/>
        </w:rPr>
        <w:t>拳铺镇方东</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征地区片综合地价标准执行。征收土地位于Ⅱ级区片，补偿标准为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eastAsia="zh-CN"/>
        </w:rPr>
        <w:t>如有</w:t>
      </w:r>
      <w:r>
        <w:rPr>
          <w:rFonts w:hint="eastAsia" w:ascii="仿宋" w:hAnsi="仿宋" w:eastAsia="仿宋" w:cs="仿宋"/>
          <w:b w:val="0"/>
          <w:bCs w:val="0"/>
          <w:snapToGrid w:val="0"/>
          <w:kern w:val="0"/>
          <w:sz w:val="30"/>
          <w:szCs w:val="30"/>
        </w:rPr>
        <w:t>征收涉及的房屋及其他建筑设施成片拆迁，按照梁山县人民政府依据国家有关规定制定的拆迁补偿安置方案另行执行，本次征收土地地上附着物和青苗补偿按照山东省自然资源厅《关于</w:t>
      </w:r>
      <w:r>
        <w:rPr>
          <w:rFonts w:hint="eastAsia" w:ascii="仿宋" w:hAnsi="仿宋" w:eastAsia="仿宋" w:cs="仿宋"/>
          <w:b w:val="0"/>
          <w:bCs w:val="0"/>
          <w:snapToGrid w:val="0"/>
          <w:kern w:val="0"/>
          <w:sz w:val="30"/>
          <w:szCs w:val="30"/>
          <w:lang w:eastAsia="zh-CN"/>
        </w:rPr>
        <w:t>印发山东省</w:t>
      </w:r>
      <w:r>
        <w:rPr>
          <w:rFonts w:hint="eastAsia" w:ascii="仿宋" w:hAnsi="仿宋" w:eastAsia="仿宋" w:cs="仿宋"/>
          <w:b w:val="0"/>
          <w:bCs w:val="0"/>
          <w:snapToGrid w:val="0"/>
          <w:kern w:val="0"/>
          <w:sz w:val="30"/>
          <w:szCs w:val="30"/>
        </w:rPr>
        <w:t>征地地上附着物和青苗补偿标准的</w:t>
      </w:r>
      <w:r>
        <w:rPr>
          <w:rFonts w:hint="eastAsia" w:ascii="仿宋" w:hAnsi="仿宋" w:eastAsia="仿宋" w:cs="仿宋"/>
          <w:b w:val="0"/>
          <w:bCs w:val="0"/>
          <w:snapToGrid w:val="0"/>
          <w:kern w:val="0"/>
          <w:sz w:val="30"/>
          <w:szCs w:val="30"/>
          <w:lang w:eastAsia="zh-CN"/>
        </w:rPr>
        <w:t>通知</w:t>
      </w:r>
      <w:r>
        <w:rPr>
          <w:rFonts w:hint="eastAsia" w:ascii="仿宋" w:hAnsi="仿宋" w:eastAsia="仿宋" w:cs="仿宋"/>
          <w:b w:val="0"/>
          <w:bCs w:val="0"/>
          <w:snapToGrid w:val="0"/>
          <w:kern w:val="0"/>
          <w:sz w:val="30"/>
          <w:szCs w:val="30"/>
        </w:rPr>
        <w:t>》（鲁自然</w:t>
      </w:r>
      <w:r>
        <w:rPr>
          <w:rFonts w:hint="eastAsia" w:ascii="仿宋" w:hAnsi="仿宋" w:eastAsia="仿宋" w:cs="仿宋"/>
          <w:b w:val="0"/>
          <w:bCs w:val="0"/>
          <w:snapToGrid w:val="0"/>
          <w:kern w:val="0"/>
          <w:sz w:val="30"/>
          <w:szCs w:val="30"/>
          <w:lang w:eastAsia="zh-CN"/>
        </w:rPr>
        <w:t>资规</w:t>
      </w:r>
      <w:r>
        <w:rPr>
          <w:rFonts w:hint="eastAsia" w:ascii="仿宋" w:hAnsi="仿宋" w:eastAsia="仿宋" w:cs="仿宋"/>
          <w:b w:val="0"/>
          <w:bCs w:val="0"/>
          <w:snapToGrid w:val="0"/>
          <w:kern w:val="0"/>
          <w:sz w:val="30"/>
          <w:szCs w:val="30"/>
        </w:rPr>
        <w:t>〔202</w:t>
      </w:r>
      <w:r>
        <w:rPr>
          <w:rFonts w:hint="eastAsia" w:ascii="仿宋" w:hAnsi="仿宋" w:eastAsia="仿宋" w:cs="仿宋"/>
          <w:b w:val="0"/>
          <w:bCs w:val="0"/>
          <w:snapToGrid w:val="0"/>
          <w:kern w:val="0"/>
          <w:sz w:val="30"/>
          <w:szCs w:val="30"/>
          <w:lang w:val="en-US" w:eastAsia="zh-CN"/>
        </w:rPr>
        <w:t>5</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2</w:t>
      </w:r>
      <w:r>
        <w:rPr>
          <w:rFonts w:hint="eastAsia" w:ascii="仿宋" w:hAnsi="仿宋" w:eastAsia="仿宋" w:cs="仿宋"/>
          <w:b w:val="0"/>
          <w:bCs w:val="0"/>
          <w:snapToGrid w:val="0"/>
          <w:kern w:val="0"/>
          <w:sz w:val="30"/>
          <w:szCs w:val="30"/>
        </w:rPr>
        <w:t>号）规定的标准执行</w:t>
      </w:r>
      <w:bookmarkStart w:id="0" w:name="_GoBack"/>
      <w:bookmarkEnd w:id="0"/>
      <w:r>
        <w:rPr>
          <w:rFonts w:hint="eastAsia" w:ascii="仿宋" w:hAnsi="仿宋" w:eastAsia="仿宋" w:cs="仿宋"/>
          <w:b w:val="0"/>
          <w:bCs w:val="0"/>
          <w:snapToGrid w:val="0"/>
          <w:kern w:val="0"/>
          <w:sz w:val="30"/>
          <w:szCs w:val="30"/>
        </w:rPr>
        <w:t>。</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方东</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方东村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1.4063</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拳铺镇人民政府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方东村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60" w:lineRule="exact"/>
        <w:ind w:firstLine="9600" w:firstLineChars="320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r>
        <w:rPr>
          <w:rFonts w:hint="eastAsia" w:ascii="仿宋" w:hAnsi="仿宋" w:eastAsia="仿宋" w:cs="仿宋"/>
          <w:color w:val="000000"/>
          <w:sz w:val="30"/>
          <w:szCs w:val="30"/>
          <w:highlight w:val="none"/>
        </w:rPr>
        <w:t>日</w:t>
      </w:r>
    </w:p>
    <w:p w14:paraId="065B3370">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02EA"/>
    <w:rsid w:val="0B070D5C"/>
    <w:rsid w:val="1F9F6B63"/>
    <w:rsid w:val="446D0B4A"/>
    <w:rsid w:val="49926698"/>
    <w:rsid w:val="569A4DDE"/>
    <w:rsid w:val="61817124"/>
    <w:rsid w:val="652F6784"/>
    <w:rsid w:val="7A2605B3"/>
    <w:rsid w:val="7A896659"/>
    <w:rsid w:val="7D076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771</Words>
  <Characters>825</Characters>
  <Lines>0</Lines>
  <Paragraphs>0</Paragraphs>
  <TotalTime>0</TotalTime>
  <ScaleCrop>false</ScaleCrop>
  <LinksUpToDate>false</LinksUpToDate>
  <CharactersWithSpaces>829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喜冧</cp:lastModifiedBy>
  <dcterms:modified xsi:type="dcterms:W3CDTF">2025-05-28T06:42:19Z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eyJoZGlkIjoiMDRjZGQ3MDk2NWU2MjkzOWM0NzI5N2M3ZDUyY2U0NTIiLCJ1c2VySWQiOiIzNzU2MTUwMDcifQ==</vt:lpwstr>
  </property>
  <property fmtid="{D5CDD505-2E9C-101B-9397-08002B2CF9AE}" pid="4" name="ICV">
    <vt:lpwstr>50CF834761DE40488F4753FF98A88A04_12</vt:lpwstr>
  </property>
</Properties>
</file>