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韩垓镇石钟楼村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根据梁山县人民政府决定，为适应梁山县经济社会发展的需要，征收韩垓镇</w:t>
      </w:r>
      <w:r>
        <w:rPr>
          <w:rFonts w:hint="eastAsia" w:ascii="仿宋" w:hAnsi="仿宋" w:eastAsia="仿宋" w:cs="仿宋"/>
          <w:b w:val="0"/>
          <w:bCs w:val="0"/>
          <w:snapToGrid w:val="0"/>
          <w:kern w:val="0"/>
          <w:sz w:val="30"/>
          <w:szCs w:val="30"/>
          <w:lang w:eastAsia="zh-CN"/>
        </w:rPr>
        <w:t>石钟楼</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村集体土地。按照《山东省土地征收管理办法》的有关规定，我局会同县财政局、人力资源和社会保障局、韩垓镇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石钟楼</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地块17LSBC-19：</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rPr>
        <w:t>韩垓镇</w:t>
      </w:r>
      <w:r>
        <w:rPr>
          <w:rFonts w:hint="eastAsia" w:ascii="仿宋" w:hAnsi="仿宋" w:eastAsia="仿宋" w:cs="仿宋"/>
          <w:b w:val="0"/>
          <w:bCs w:val="0"/>
          <w:snapToGrid w:val="0"/>
          <w:kern w:val="0"/>
          <w:sz w:val="30"/>
          <w:szCs w:val="30"/>
          <w:lang w:eastAsia="zh-CN"/>
        </w:rPr>
        <w:t>石钟楼</w:t>
      </w:r>
      <w:r>
        <w:rPr>
          <w:rFonts w:hint="eastAsia" w:ascii="仿宋" w:hAnsi="仿宋" w:eastAsia="仿宋" w:cs="仿宋"/>
          <w:b w:val="0"/>
          <w:bCs w:val="0"/>
          <w:snapToGrid w:val="0"/>
          <w:kern w:val="0"/>
          <w:sz w:val="30"/>
          <w:szCs w:val="30"/>
        </w:rPr>
        <w:t>村土地，位于韩垓镇</w:t>
      </w:r>
      <w:r>
        <w:rPr>
          <w:rFonts w:hint="eastAsia" w:ascii="仿宋" w:hAnsi="仿宋" w:eastAsia="仿宋" w:cs="仿宋"/>
          <w:b w:val="0"/>
          <w:bCs w:val="0"/>
          <w:snapToGrid w:val="0"/>
          <w:kern w:val="0"/>
          <w:sz w:val="30"/>
          <w:szCs w:val="30"/>
          <w:lang w:eastAsia="zh-CN"/>
        </w:rPr>
        <w:t>石钟楼</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石钟楼</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石钟楼村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韩垓镇人民政府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石钟楼村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446D0B4A"/>
    <w:rsid w:val="49926698"/>
    <w:rsid w:val="569A4DDE"/>
    <w:rsid w:val="5F8610F9"/>
    <w:rsid w:val="61817124"/>
    <w:rsid w:val="63B55836"/>
    <w:rsid w:val="652F678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779</Words>
  <Characters>834</Characters>
  <Lines>0</Lines>
  <Paragraphs>0</Paragraphs>
  <TotalTime>0</TotalTime>
  <ScaleCrop>false</ScaleCrop>
  <LinksUpToDate>false</LinksUpToDate>
  <CharactersWithSpaces>838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