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梁山县民政局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200</w:t>
      </w:r>
      <w:r>
        <w:rPr>
          <w:rFonts w:hint="eastAsia"/>
          <w:sz w:val="44"/>
          <w:szCs w:val="44"/>
          <w:lang w:val="en-US" w:eastAsia="zh-CN"/>
        </w:rPr>
        <w:t>9</w:t>
      </w:r>
      <w:r>
        <w:rPr>
          <w:rFonts w:hint="eastAsia"/>
          <w:sz w:val="44"/>
          <w:szCs w:val="44"/>
        </w:rPr>
        <w:t>年度政府信息公开年报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（以下简称《条例》）和《山东省政府信息公开办法》要求，特向社会公布2009年度我局政府信息公开工作年度报告。本报告中所列数据的统计期限自2009年1月1日起至2009年12月31日止。本报告的电子版可在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梁山县人民</w:t>
      </w:r>
      <w:r>
        <w:rPr>
          <w:rFonts w:hint="eastAsia" w:ascii="仿宋" w:hAnsi="仿宋" w:eastAsia="仿宋" w:cs="仿宋"/>
          <w:sz w:val="32"/>
          <w:szCs w:val="32"/>
        </w:rPr>
        <w:t>政府”门户网站（www.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liangshan</w:t>
      </w:r>
      <w:r>
        <w:rPr>
          <w:rFonts w:hint="eastAsia" w:ascii="仿宋" w:hAnsi="仿宋" w:eastAsia="仿宋" w:cs="仿宋"/>
          <w:sz w:val="32"/>
          <w:szCs w:val="32"/>
        </w:rPr>
        <w:t>.gov.cn）下载。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一、概述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行政府信息公开，是深入推行政务公开，转变政府职能，建设阳光政府、法制政府，保障公民知情权、监督权和参与权的重要举措，对贯彻落实科学发展观、建设社会主义和谐社会具有重要意义。2009年，我局认真贯彻落实《条例》及有关文件精神，夯实政府信息公开工作基础，拓展公开渠道，创新公开方式，加大工作力度，除涉及国家秘密、商业机密和个人隐私以外的，与经济建设、社会管理和公共服务相关的政府信息，主动向社会进行了公开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二、政府信息公开的组织领导和制度建设情况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（一）组织领导情况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局领导高度重视政府信息公开工作，建立了“主要领导亲自抓、分管领导具体抓、各科室各司其职，办公室协调办理”的领导体制和工作机制。调整充实了政府信息公开领导小组，由主要领导担任领导小组组长，班子其他成员为副组长，相关科室负责人为成员，并由一名分管领导兼任领导小组办公室主任。明确局办公室为处理信息公开事务的牵头责任部门，各科室负责人对本科室的信息公开工作负责，做到有领导分管、有工作人员负责;建立健全了工作机制，为做好政府信息公开工作提供了组织保障，确保了我局信息公开工作的顺利开展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（二）制度建设情况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我局严格按照我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制定的政府信息公开工作相关规章制度开展工作。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三、政府信息公开平台建设情况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1、政府网站。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sz w:val="32"/>
          <w:szCs w:val="32"/>
        </w:rPr>
        <w:t>通过县政府门户网站的“政府信息公开”栏目可查看我局主动公开的政府信息。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2、政府信息查阅室。局办公室是我局信息查阅室及资料索取点，该科室明确一名工作人员为群众查阅信息服务。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四、政府信息公开申请的办理情况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2009年度，未有公民、法人或其他组织提出政府信息公开申请。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五、政府信息公开的收费及减免情况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2009年度，无政府信息公开收费及减免情况。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因政府信息公开申请行政复议、提起行政诉讼的情况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2009年度，我局没有发生因政府信息公开申请行政复议、提起行政诉讼的情况。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七、政府信息公开保密审查及监督检查情况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（一）保密审查情况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我局严格按照《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梁山县</w:t>
      </w:r>
      <w:r>
        <w:rPr>
          <w:rFonts w:hint="eastAsia" w:ascii="仿宋" w:hAnsi="仿宋" w:eastAsia="仿宋" w:cs="仿宋"/>
          <w:sz w:val="32"/>
          <w:szCs w:val="32"/>
        </w:rPr>
        <w:t>政府信息公开保密审查办法》开展政府信息保密审查工作。所有公开的信息都进行严格的逐级审批，先由各科室主要负责人审核，再报局办公室审核，然后报分管领导审核，最后报主要领导审签。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（二）监督检查情况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为使政府信息公开工作落到实处，我局通过投诉电话、电子邮箱等方式，广泛听取社会各界的意见和要求，充分发挥社会监督的作用，并积极接受县政府的检查督导。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2010年2月3日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35F1B"/>
    <w:multiLevelType w:val="singleLevel"/>
    <w:tmpl w:val="4EA35F1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95CF8"/>
    <w:rsid w:val="09E95CF8"/>
    <w:rsid w:val="2C21096A"/>
    <w:rsid w:val="528F1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2020-07-14T08:53:00Z</dcterms:created>
  <dc:creator>Administrator</dc:creator>
  <cp:lastModifiedBy>清词</cp:lastModifiedBy>
  <dcterms:modified xsi:type="dcterms:W3CDTF">2020-07-16T07:33:01Z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