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11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关于财政资金直达基层工作的</w:t>
      </w:r>
    </w:p>
    <w:p w14:paraId="1CC45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情况说明</w:t>
      </w:r>
    </w:p>
    <w:p w14:paraId="77D398F5">
      <w:pPr>
        <w:rPr>
          <w:rFonts w:hint="eastAsia"/>
        </w:rPr>
      </w:pPr>
    </w:p>
    <w:p w14:paraId="3A47A8CC">
      <w:pPr>
        <w:rPr>
          <w:rFonts w:hint="eastAsia"/>
        </w:rPr>
      </w:pPr>
    </w:p>
    <w:p w14:paraId="70AE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2025年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以来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未收到带有直达资金标识的有关资金，因此无法继续更新财政直达资金有关情况。</w:t>
      </w:r>
    </w:p>
    <w:p w14:paraId="533D3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虽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直达资金，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但梁山县财政局始终紧紧围绕财政职责，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为保障财政资金高效使用提供了坚实基础。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在资金分配环节，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梁山县财政局始终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科学规划、精准施策，严格依据相关政策和实际需求，确保资金分配公平合理。在执行过程中，建立了完善的资金监控体系，通过信息化手段对资金流向进行实时跟踪，保障资金安全、规范使用。同时，加强与各部门协同配合，形成工作合力，有力推动了各项民生保障、乡村振兴等重点项目的实施。这些举措，有效提升了财政资金的使用效益，切实发挥了直达资金惠企利民的作用。</w:t>
      </w:r>
    </w:p>
    <w:p w14:paraId="35186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下一步，梁山县财政局将继续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积极作为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一方面，持续优化财政资金管理流程，加强对现有资金的统筹调配，提高资金使用效率；另一方面，积极探索创新财政支持方式，加大对重点领域和关键环节的投入力度，为经济社会发展提供坚实的财政保障。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6D4FC41-FDD7-4990-9FA9-AC8AE101519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3BC8E2D-5D65-4D7A-A0E3-6F2BE49F88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EFEA57-98AD-4BEE-B291-07BF411E08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07699"/>
    <w:rsid w:val="2A424A58"/>
    <w:rsid w:val="2DA750C7"/>
    <w:rsid w:val="63C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393</Characters>
  <Lines>0</Lines>
  <Paragraphs>0</Paragraphs>
  <TotalTime>75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2025-05-14T07:21:00Z</dcterms:created>
  <dc:creator>Administrator</dc:creator>
  <cp:lastModifiedBy>.</cp:lastModifiedBy>
  <cp:lastPrinted>2025-05-14T07:32:02Z</cp:lastPrinted>
  <dcterms:modified xsi:type="dcterms:W3CDTF">2025-05-14T08:45:24Z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eyJoZGlkIjoiMTZlMmIyN2NjOTdlMzFiMzUzMGZkZTIxNWRjZGU5MTYiLCJ1c2VySWQiOiIzMDQyNzY5NDMifQ==</vt:lpwstr>
  </property>
  <property fmtid="{D5CDD505-2E9C-101B-9397-08002B2CF9AE}" pid="4" name="ICV">
    <vt:lpwstr>45E81EA6D9CC4E4CAF3C913521D3913C_12</vt:lpwstr>
  </property>
</Properties>
</file>