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梁山县建业房地产开发有限责任公司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应聘报名表</w:t>
      </w:r>
    </w:p>
    <w:bookmarkEnd w:id="0"/>
    <w:p>
      <w:pPr>
        <w:pStyle w:val="2"/>
        <w:ind w:firstLine="504"/>
      </w:pPr>
    </w:p>
    <w:tbl>
      <w:tblPr>
        <w:tblStyle w:val="4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60"/>
        <w:gridCol w:w="1080"/>
        <w:gridCol w:w="108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现户籍所在地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职级/职业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资格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  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全日制教育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毕业院校及专业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在职教育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毕业院校及专业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现任工作单位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现任职务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8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联系电话电子邮件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家庭住址及邮编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习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历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ind w:firstLine="1680" w:firstLineChars="700"/>
              <w:jc w:val="left"/>
              <w:rPr>
                <w:rFonts w:ascii="仿宋_GB2312" w:eastAsia="仿宋_GB2312" w:cs="宋体"/>
                <w:sz w:val="24"/>
              </w:rPr>
            </w:pPr>
          </w:p>
          <w:p>
            <w:pPr>
              <w:ind w:firstLine="1680" w:firstLineChars="700"/>
              <w:jc w:val="left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工作业绩、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主要成果、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论文及奖惩情况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配偶及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子女情况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拟报岗位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……公司，……岗位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初审意见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080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备注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</w:t>
            </w:r>
          </w:p>
        </w:tc>
      </w:tr>
    </w:tbl>
    <w:p/>
    <w:p>
      <w:pPr>
        <w:spacing w:line="560" w:lineRule="exact"/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7B6877-E8BB-40FA-9AD2-51EE7C4DD0A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123ED02-1EB4-495A-AFA9-B7D62E62223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45540FB-6857-4AA4-9A81-FF118D8288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jhmZTNmY2NkYWFlNzU4NWFiNDliOTgwZWQwZDQifQ=="/>
  </w:docVars>
  <w:rsids>
    <w:rsidRoot w:val="4BE53E47"/>
    <w:rsid w:val="4B9F5E1E"/>
    <w:rsid w:val="4BE53E47"/>
    <w:rsid w:val="5DEA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Arial" w:hAnsi="Arial"/>
      <w:spacing w:val="6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147</Characters>
  <Lines>0</Lines>
  <Paragraphs>0</Paragraphs>
  <TotalTime>0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2023-06-20T07:47:00Z</dcterms:created>
  <dc:creator>付泽</dc:creator>
  <cp:lastModifiedBy>夼</cp:lastModifiedBy>
  <dcterms:modified xsi:type="dcterms:W3CDTF">2023-07-25T08:09:01Z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4FF238691F27430F8284D0C90A120C13_13</vt:lpwstr>
  </property>
</Properties>
</file>