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rPr>
      </w:pPr>
    </w:p>
    <w:tbl>
      <w:tblPr>
        <w:tblStyle w:val="8"/>
        <w:tblW w:w="85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9"/>
        <w:gridCol w:w="5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529" w:type="dxa"/>
            <w:vAlign w:val="center"/>
          </w:tcPr>
          <w:p>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ascii="方正小标宋简体" w:eastAsia="方正小标宋简体"/>
                <w:b w:val="0"/>
                <w:bCs w:val="0"/>
                <w:color w:val="FF0000"/>
                <w:w w:val="66"/>
                <w:sz w:val="71"/>
              </w:rPr>
            </w:pPr>
            <w:r>
              <w:rPr>
                <w:rFonts w:hint="eastAsia" w:ascii="方正小标宋简体" w:eastAsia="方正小标宋简体"/>
                <w:b w:val="0"/>
                <w:bCs w:val="0"/>
                <w:color w:val="FF0000"/>
                <w:w w:val="66"/>
                <w:sz w:val="71"/>
              </w:rPr>
              <w:t>中共</w:t>
            </w:r>
            <w:r>
              <w:rPr>
                <w:rFonts w:hint="eastAsia" w:ascii="方正小标宋简体" w:eastAsia="方正小标宋简体"/>
                <w:b w:val="0"/>
                <w:bCs w:val="0"/>
                <w:color w:val="FF0000"/>
                <w:w w:val="66"/>
                <w:sz w:val="71"/>
                <w:lang w:eastAsia="zh-CN"/>
              </w:rPr>
              <w:t>梁山县</w:t>
            </w:r>
            <w:r>
              <w:rPr>
                <w:rFonts w:hint="eastAsia" w:ascii="方正小标宋简体" w:eastAsia="方正小标宋简体"/>
                <w:b w:val="0"/>
                <w:bCs w:val="0"/>
                <w:color w:val="FF0000"/>
                <w:w w:val="66"/>
                <w:sz w:val="71"/>
              </w:rPr>
              <w:t>委</w:t>
            </w:r>
          </w:p>
        </w:tc>
        <w:tc>
          <w:tcPr>
            <w:tcW w:w="5039" w:type="dxa"/>
            <w:vMerge w:val="restart"/>
            <w:vAlign w:val="center"/>
          </w:tcPr>
          <w:p>
            <w:pPr>
              <w:jc w:val="center"/>
              <w:rPr>
                <w:rFonts w:ascii="方正小标宋简体" w:eastAsia="方正小标宋简体"/>
                <w:b w:val="0"/>
                <w:bCs w:val="0"/>
                <w:color w:val="FF0000"/>
                <w:w w:val="66"/>
              </w:rPr>
            </w:pPr>
            <w:r>
              <w:rPr>
                <w:rFonts w:hint="eastAsia" w:ascii="方正小标宋简体" w:eastAsia="方正小标宋简体"/>
                <w:b w:val="0"/>
                <w:bCs w:val="0"/>
                <w:color w:val="FF0000"/>
                <w:w w:val="66"/>
                <w:sz w:val="81"/>
              </w:rPr>
              <w:t>安全生产委员会文件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529" w:type="dxa"/>
            <w:vAlign w:val="center"/>
          </w:tcPr>
          <w:p>
            <w:pPr>
              <w:keepNext w:val="0"/>
              <w:keepLines w:val="0"/>
              <w:pageBreakBefore w:val="0"/>
              <w:widowControl w:val="0"/>
              <w:kinsoku/>
              <w:wordWrap/>
              <w:overflowPunct/>
              <w:topLinePunct w:val="0"/>
              <w:autoSpaceDE/>
              <w:autoSpaceDN/>
              <w:bidi w:val="0"/>
              <w:adjustRightInd w:val="0"/>
              <w:snapToGrid w:val="0"/>
              <w:spacing w:line="900" w:lineRule="exact"/>
              <w:jc w:val="distribute"/>
              <w:textAlignment w:val="auto"/>
              <w:rPr>
                <w:rFonts w:ascii="方正小标宋简体" w:eastAsia="方正小标宋简体"/>
                <w:b w:val="0"/>
                <w:bCs w:val="0"/>
                <w:color w:val="FF0000"/>
                <w:w w:val="66"/>
                <w:sz w:val="71"/>
              </w:rPr>
            </w:pPr>
            <w:r>
              <w:rPr>
                <w:rFonts w:hint="eastAsia" w:ascii="方正小标宋简体" w:eastAsia="方正小标宋简体"/>
                <w:b w:val="0"/>
                <w:bCs w:val="0"/>
                <w:color w:val="FF0000"/>
                <w:w w:val="66"/>
                <w:sz w:val="71"/>
                <w:lang w:eastAsia="zh-CN"/>
              </w:rPr>
              <w:t>梁山县</w:t>
            </w:r>
            <w:r>
              <w:rPr>
                <w:rFonts w:hint="eastAsia" w:ascii="方正小标宋简体" w:eastAsia="方正小标宋简体"/>
                <w:b w:val="0"/>
                <w:bCs w:val="0"/>
                <w:color w:val="FF0000"/>
                <w:w w:val="66"/>
                <w:sz w:val="71"/>
              </w:rPr>
              <w:t>人民政府</w:t>
            </w:r>
          </w:p>
        </w:tc>
        <w:tc>
          <w:tcPr>
            <w:tcW w:w="5039" w:type="dxa"/>
            <w:vMerge w:val="continue"/>
          </w:tcPr>
          <w:p>
            <w:pPr>
              <w:rPr>
                <w:b w:val="0"/>
                <w:bCs w:val="0"/>
              </w:rPr>
            </w:pPr>
          </w:p>
        </w:tc>
      </w:tr>
    </w:tbl>
    <w:p>
      <w:pPr>
        <w:rPr>
          <w:b w:val="0"/>
          <w:bCs w:val="0"/>
        </w:rPr>
      </w:pPr>
    </w:p>
    <w:p>
      <w:pPr>
        <w:keepNext w:val="0"/>
        <w:keepLines w:val="0"/>
        <w:pageBreakBefore w:val="0"/>
        <w:widowControl w:val="0"/>
        <w:tabs>
          <w:tab w:val="left" w:pos="5038"/>
        </w:tabs>
        <w:kinsoku/>
        <w:wordWrap/>
        <w:overflowPunct/>
        <w:topLinePunct w:val="0"/>
        <w:autoSpaceDE/>
        <w:autoSpaceDN/>
        <w:bidi w:val="0"/>
        <w:adjustRightInd/>
        <w:snapToGrid/>
        <w:spacing w:before="344" w:beforeLines="110"/>
        <w:jc w:val="center"/>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608965</wp:posOffset>
                </wp:positionV>
                <wp:extent cx="5457825" cy="0"/>
                <wp:effectExtent l="0" t="13970" r="9525" b="24130"/>
                <wp:wrapNone/>
                <wp:docPr id="4" name="自选图形 7"/>
                <wp:cNvGraphicFramePr/>
                <a:graphic xmlns:a="http://schemas.openxmlformats.org/drawingml/2006/main">
                  <a:graphicData uri="http://schemas.microsoft.com/office/word/2010/wordprocessingShape">
                    <wps:wsp>
                      <wps:cNvCnPr/>
                      <wps:spPr>
                        <a:xfrm>
                          <a:off x="0" y="0"/>
                          <a:ext cx="5457825"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3pt;margin-top:47.95pt;height:0pt;width:429.75pt;z-index:251659264;mso-width-relative:page;mso-height-relative:page;" filled="f" stroked="t" coordsize="21600,21600" o:gfxdata="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">
                <v:fill on="f" focussize="0,0"/>
                <v:stroke weight="2.25pt" color="#FF0000" joinstyle="round"/>
                <v:imagedata o:title=""/>
                <o:lock v:ext="edit" aspectratio="f"/>
              </v:shape>
            </w:pict>
          </mc:Fallback>
        </mc:AlternateContent>
      </w:r>
      <w:r>
        <w:rPr>
          <w:rFonts w:hint="eastAsia" w:ascii="Times New Roman" w:hAnsi="Times New Roman" w:eastAsia="方正仿宋简体" w:cs="Times New Roman"/>
          <w:b/>
          <w:bCs/>
          <w:sz w:val="32"/>
          <w:szCs w:val="32"/>
          <w:lang w:val="en-US" w:eastAsia="zh-CN"/>
        </w:rPr>
        <w:t>梁</w:t>
      </w:r>
      <w:r>
        <w:rPr>
          <w:rFonts w:hint="default" w:ascii="Times New Roman" w:hAnsi="Times New Roman" w:eastAsia="方正仿宋简体" w:cs="Times New Roman"/>
          <w:b/>
          <w:bCs/>
          <w:sz w:val="32"/>
          <w:szCs w:val="32"/>
          <w:lang w:val="en-US" w:eastAsia="zh-CN"/>
        </w:rPr>
        <w:t>安字</w:t>
      </w:r>
      <w:r>
        <w:rPr>
          <w:rFonts w:hint="default" w:ascii="Times New Roman" w:hAnsi="Times New Roman" w:eastAsia="方正仿宋简体" w:cs="Times New Roman"/>
          <w:b/>
          <w:bCs/>
          <w:sz w:val="32"/>
          <w:szCs w:val="32"/>
        </w:rPr>
        <w:t>〔20</w:t>
      </w: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号</w:t>
      </w:r>
    </w:p>
    <w:p>
      <w:pPr>
        <w:jc w:val="center"/>
        <w:rPr>
          <w:b/>
          <w:bCs/>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val="0"/>
        <w:spacing w:before="0" w:beforeAutospacing="0" w:after="0" w:afterAutospacing="0" w:line="600" w:lineRule="exact"/>
        <w:jc w:val="center"/>
        <w:textAlignment w:val="baseline"/>
        <w:outlineLvl w:val="9"/>
        <w:rPr>
          <w:rFonts w:hint="eastAsia" w:ascii="方正小标宋简体" w:hAnsi="方正小标宋简体" w:eastAsia="方正小标宋简体" w:cs="方正小标宋简体"/>
          <w:b/>
          <w:bCs/>
          <w:spacing w:val="0"/>
          <w:sz w:val="44"/>
          <w:szCs w:val="44"/>
        </w:rPr>
      </w:pPr>
      <w:r>
        <w:rPr>
          <w:rFonts w:hint="eastAsia" w:ascii="方正小标宋简体" w:hAnsi="方正小标宋简体" w:eastAsia="方正小标宋简体" w:cs="方正小标宋简体"/>
          <w:b/>
          <w:bCs/>
          <w:spacing w:val="0"/>
          <w:sz w:val="44"/>
          <w:szCs w:val="44"/>
        </w:rPr>
        <w:t>关于印发《</w:t>
      </w:r>
      <w:r>
        <w:rPr>
          <w:rFonts w:hint="eastAsia" w:ascii="方正小标宋简体" w:hAnsi="方正小标宋简体" w:eastAsia="方正小标宋简体" w:cs="方正小标宋简体"/>
          <w:b/>
          <w:bCs/>
          <w:spacing w:val="0"/>
          <w:sz w:val="44"/>
          <w:szCs w:val="44"/>
          <w:lang w:val="en-US" w:eastAsia="zh-CN"/>
        </w:rPr>
        <w:t>梁山县</w:t>
      </w:r>
      <w:r>
        <w:rPr>
          <w:rFonts w:hint="eastAsia" w:ascii="方正小标宋简体" w:hAnsi="方正小标宋简体" w:eastAsia="方正小标宋简体" w:cs="方正小标宋简体"/>
          <w:b/>
          <w:bCs/>
          <w:spacing w:val="0"/>
          <w:sz w:val="44"/>
          <w:szCs w:val="44"/>
        </w:rPr>
        <w:t>202</w:t>
      </w:r>
      <w:r>
        <w:rPr>
          <w:rFonts w:hint="eastAsia" w:ascii="方正小标宋简体" w:hAnsi="方正小标宋简体" w:eastAsia="方正小标宋简体" w:cs="方正小标宋简体"/>
          <w:b/>
          <w:bCs/>
          <w:spacing w:val="0"/>
          <w:sz w:val="44"/>
          <w:szCs w:val="44"/>
          <w:lang w:val="en-US" w:eastAsia="zh-CN"/>
        </w:rPr>
        <w:t>5</w:t>
      </w:r>
      <w:r>
        <w:rPr>
          <w:rFonts w:hint="eastAsia" w:ascii="方正小标宋简体" w:hAnsi="方正小标宋简体" w:eastAsia="方正小标宋简体" w:cs="方正小标宋简体"/>
          <w:b/>
          <w:bCs/>
          <w:spacing w:val="0"/>
          <w:sz w:val="44"/>
          <w:szCs w:val="44"/>
        </w:rPr>
        <w:t>年“安全生产月”活动实施方案》的通知</w:t>
      </w:r>
    </w:p>
    <w:p>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0" w:afterAutospacing="0" w:line="600" w:lineRule="exact"/>
        <w:ind w:right="0"/>
        <w:jc w:val="both"/>
        <w:outlineLvl w:val="9"/>
        <w:rPr>
          <w:rFonts w:hint="eastAsia" w:ascii="方正仿宋简体" w:hAnsi="方正仿宋简体" w:eastAsia="方正仿宋简体" w:cs="方正仿宋简体"/>
          <w:b/>
          <w:bCs/>
          <w:color w:val="000000" w:themeColor="text1"/>
          <w:spacing w:val="6"/>
          <w:sz w:val="32"/>
          <w:szCs w:val="32"/>
          <w14:textFill>
            <w14:solidFill>
              <w14:schemeClr w14:val="tx1"/>
            </w14:solidFill>
          </w14:textFill>
        </w:rPr>
      </w:pPr>
    </w:p>
    <w:p>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0" w:afterAutospacing="0" w:line="600" w:lineRule="exact"/>
        <w:ind w:right="0"/>
        <w:jc w:val="both"/>
        <w:outlineLvl w:val="9"/>
        <w:rPr>
          <w:rFonts w:hint="eastAsia" w:ascii="方正仿宋简体" w:hAnsi="方正仿宋简体" w:eastAsia="方正仿宋简体" w:cs="方正仿宋简体"/>
          <w:b/>
          <w:bCs/>
          <w:color w:val="000000" w:themeColor="text1"/>
          <w:spacing w:val="6"/>
          <w:sz w:val="32"/>
          <w:szCs w:val="32"/>
          <w:lang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6"/>
          <w:sz w:val="32"/>
          <w:szCs w:val="32"/>
          <w14:textFill>
            <w14:solidFill>
              <w14:schemeClr w14:val="tx1"/>
            </w14:solidFill>
          </w14:textFill>
        </w:rPr>
        <w:t>各乡镇党委、政府，街道党工委、办事处，开发区党工委、管委会，县安委会各成员单位，</w:t>
      </w:r>
      <w:r>
        <w:rPr>
          <w:rFonts w:hint="eastAsia" w:ascii="方正仿宋简体" w:hAnsi="方正仿宋简体" w:eastAsia="方正仿宋简体" w:cs="方正仿宋简体"/>
          <w:b/>
          <w:bCs/>
          <w:color w:val="000000" w:themeColor="text1"/>
          <w:spacing w:val="6"/>
          <w:sz w:val="32"/>
          <w:szCs w:val="32"/>
          <w:lang w:eastAsia="zh-CN"/>
          <w14:textFill>
            <w14:solidFill>
              <w14:schemeClr w14:val="tx1"/>
            </w14:solidFill>
          </w14:textFill>
        </w:rPr>
        <w:t>各大企业：</w:t>
      </w:r>
    </w:p>
    <w:p>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leftChars="0" w:right="0" w:firstLine="642" w:firstLineChars="200"/>
        <w:jc w:val="both"/>
        <w:outlineLvl w:val="9"/>
        <w:rPr>
          <w:rFonts w:hint="eastAsia" w:ascii="方正仿宋简体" w:hAnsi="方正仿宋简体" w:eastAsia="方正仿宋简体" w:cs="方正仿宋简体"/>
          <w:b/>
          <w:bCs/>
          <w:color w:val="000000" w:themeColor="text1"/>
          <w:spacing w:val="0"/>
          <w:w w:val="100"/>
          <w:kern w:val="0"/>
          <w:sz w:val="32"/>
          <w:szCs w:val="32"/>
          <w:shd w:val="clear" w:color="auto" w:fill="FFFFFF"/>
          <w:lang w:val="en-US" w:eastAsia="zh-CN" w:bidi="ar-SA"/>
          <w14:textFill>
            <w14:solidFill>
              <w14:schemeClr w14:val="tx1"/>
            </w14:solidFill>
          </w14:textFill>
        </w:rPr>
      </w:pPr>
      <w:r>
        <w:rPr>
          <w:rFonts w:hint="eastAsia" w:ascii="方正仿宋简体" w:hAnsi="方正仿宋简体" w:eastAsia="方正仿宋简体" w:cs="方正仿宋简体"/>
          <w:b/>
          <w:bCs/>
          <w:color w:val="000000" w:themeColor="text1"/>
          <w:spacing w:val="0"/>
          <w:w w:val="100"/>
          <w:sz w:val="32"/>
          <w:szCs w:val="32"/>
          <w14:textFill>
            <w14:solidFill>
              <w14:schemeClr w14:val="tx1"/>
            </w14:solidFill>
          </w14:textFill>
        </w:rPr>
        <w:t>今年</w:t>
      </w:r>
      <w:r>
        <w:rPr>
          <w:rFonts w:hint="eastAsia" w:ascii="Times New Roman" w:hAnsi="Times New Roman" w:eastAsia="方正仿宋简体" w:cs="Times New Roman"/>
          <w:b/>
          <w:bCs/>
          <w:kern w:val="2"/>
          <w:sz w:val="32"/>
          <w:szCs w:val="32"/>
          <w:lang w:val="en-US" w:eastAsia="zh-CN" w:bidi="ar-SA"/>
        </w:rPr>
        <w:t>6</w:t>
      </w:r>
      <w:r>
        <w:rPr>
          <w:rFonts w:hint="eastAsia" w:ascii="方正仿宋简体" w:hAnsi="方正仿宋简体" w:eastAsia="方正仿宋简体" w:cs="方正仿宋简体"/>
          <w:b/>
          <w:bCs/>
          <w:color w:val="000000" w:themeColor="text1"/>
          <w:spacing w:val="0"/>
          <w:w w:val="100"/>
          <w:sz w:val="32"/>
          <w:szCs w:val="32"/>
          <w14:textFill>
            <w14:solidFill>
              <w14:schemeClr w14:val="tx1"/>
            </w14:solidFill>
          </w14:textFill>
        </w:rPr>
        <w:t>月是第</w:t>
      </w:r>
      <w:r>
        <w:rPr>
          <w:rFonts w:hint="eastAsia" w:ascii="Times New Roman" w:hAnsi="Times New Roman" w:eastAsia="方正仿宋简体" w:cs="Times New Roman"/>
          <w:b/>
          <w:bCs/>
          <w:kern w:val="2"/>
          <w:sz w:val="32"/>
          <w:szCs w:val="32"/>
          <w:lang w:val="en-US" w:eastAsia="zh-CN" w:bidi="ar-SA"/>
        </w:rPr>
        <w:t>24</w:t>
      </w:r>
      <w:r>
        <w:rPr>
          <w:rFonts w:hint="eastAsia" w:ascii="方正仿宋简体" w:hAnsi="方正仿宋简体" w:eastAsia="方正仿宋简体" w:cs="方正仿宋简体"/>
          <w:b/>
          <w:bCs/>
          <w:color w:val="000000" w:themeColor="text1"/>
          <w:spacing w:val="0"/>
          <w:w w:val="100"/>
          <w:sz w:val="32"/>
          <w:szCs w:val="32"/>
          <w14:textFill>
            <w14:solidFill>
              <w14:schemeClr w14:val="tx1"/>
            </w14:solidFill>
          </w14:textFill>
        </w:rPr>
        <w:t>个全国“安全生产月”</w:t>
      </w:r>
      <w:r>
        <w:rPr>
          <w:rFonts w:hint="eastAsia" w:ascii="方正仿宋简体" w:hAnsi="方正仿宋简体" w:eastAsia="方正仿宋简体" w:cs="方正仿宋简体"/>
          <w:b/>
          <w:bCs/>
          <w:color w:val="000000" w:themeColor="text1"/>
          <w:spacing w:val="0"/>
          <w:w w:val="100"/>
          <w:sz w:val="32"/>
          <w:szCs w:val="32"/>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pacing w:val="0"/>
          <w:w w:val="100"/>
          <w:kern w:val="0"/>
          <w:sz w:val="32"/>
          <w:szCs w:val="32"/>
          <w:shd w:val="clear" w:color="auto" w:fill="FFFFFF"/>
          <w:lang w:val="en-US" w:eastAsia="zh-CN" w:bidi="ar-SA"/>
          <w14:textFill>
            <w14:solidFill>
              <w14:schemeClr w14:val="tx1"/>
            </w14:solidFill>
          </w14:textFill>
        </w:rPr>
        <w:t>根据国务院安委会、省政府安委会、市安委会工作部署要求，</w:t>
      </w:r>
      <w:r>
        <w:rPr>
          <w:rFonts w:hint="eastAsia" w:ascii="方正仿宋简体" w:hAnsi="方正仿宋简体" w:eastAsia="方正仿宋简体" w:cs="方正仿宋简体"/>
          <w:b/>
          <w:bCs/>
          <w:color w:val="000000" w:themeColor="text1"/>
          <w:spacing w:val="6"/>
          <w:sz w:val="32"/>
          <w:szCs w:val="32"/>
          <w:lang w:eastAsia="zh-CN"/>
          <w14:textFill>
            <w14:solidFill>
              <w14:schemeClr w14:val="tx1"/>
            </w14:solidFill>
          </w14:textFill>
        </w:rPr>
        <w:t>结合我</w:t>
      </w:r>
      <w:r>
        <w:rPr>
          <w:rFonts w:hint="eastAsia" w:ascii="方正仿宋简体" w:hAnsi="方正仿宋简体" w:eastAsia="方正仿宋简体" w:cs="方正仿宋简体"/>
          <w:b/>
          <w:bCs/>
          <w:color w:val="000000" w:themeColor="text1"/>
          <w:spacing w:val="6"/>
          <w:sz w:val="32"/>
          <w:szCs w:val="32"/>
          <w:lang w:val="en-US" w:eastAsia="zh-CN"/>
          <w14:textFill>
            <w14:solidFill>
              <w14:schemeClr w14:val="tx1"/>
            </w14:solidFill>
          </w14:textFill>
        </w:rPr>
        <w:t>县</w:t>
      </w:r>
      <w:r>
        <w:rPr>
          <w:rFonts w:hint="eastAsia" w:ascii="方正仿宋简体" w:hAnsi="方正仿宋简体" w:eastAsia="方正仿宋简体" w:cs="方正仿宋简体"/>
          <w:b/>
          <w:bCs/>
          <w:color w:val="000000" w:themeColor="text1"/>
          <w:spacing w:val="6"/>
          <w:sz w:val="32"/>
          <w:szCs w:val="32"/>
          <w:lang w:eastAsia="zh-CN"/>
          <w14:textFill>
            <w14:solidFill>
              <w14:schemeClr w14:val="tx1"/>
            </w14:solidFill>
          </w14:textFill>
        </w:rPr>
        <w:t>实际，</w:t>
      </w:r>
      <w:r>
        <w:rPr>
          <w:rFonts w:hint="eastAsia" w:ascii="方正仿宋简体" w:hAnsi="方正仿宋简体" w:eastAsia="方正仿宋简体" w:cs="方正仿宋简体"/>
          <w:b/>
          <w:bCs/>
          <w:color w:val="000000" w:themeColor="text1"/>
          <w:spacing w:val="0"/>
          <w:w w:val="100"/>
          <w:kern w:val="0"/>
          <w:sz w:val="32"/>
          <w:szCs w:val="32"/>
          <w:shd w:val="clear" w:color="auto" w:fill="FFFFFF"/>
          <w:lang w:val="en-US" w:eastAsia="zh-CN" w:bidi="ar-SA"/>
          <w14:textFill>
            <w14:solidFill>
              <w14:schemeClr w14:val="tx1"/>
            </w14:solidFill>
          </w14:textFill>
        </w:rPr>
        <w:t>县安委会制定了《梁山县</w:t>
      </w:r>
      <w:r>
        <w:rPr>
          <w:rFonts w:hint="eastAsia" w:ascii="Times New Roman" w:hAnsi="Times New Roman" w:eastAsia="方正仿宋简体" w:cs="Times New Roman"/>
          <w:b/>
          <w:bCs/>
          <w:kern w:val="2"/>
          <w:sz w:val="32"/>
          <w:szCs w:val="32"/>
          <w:lang w:val="en-US" w:eastAsia="zh-CN" w:bidi="ar-SA"/>
        </w:rPr>
        <w:t>2025</w:t>
      </w:r>
      <w:r>
        <w:rPr>
          <w:rFonts w:hint="eastAsia" w:ascii="方正仿宋简体" w:hAnsi="方正仿宋简体" w:eastAsia="方正仿宋简体" w:cs="方正仿宋简体"/>
          <w:b/>
          <w:bCs/>
          <w:color w:val="000000" w:themeColor="text1"/>
          <w:spacing w:val="0"/>
          <w:w w:val="100"/>
          <w:kern w:val="0"/>
          <w:sz w:val="32"/>
          <w:szCs w:val="32"/>
          <w:shd w:val="clear" w:color="auto" w:fill="FFFFFF"/>
          <w:lang w:val="en-US" w:eastAsia="zh-CN" w:bidi="ar-SA"/>
          <w14:textFill>
            <w14:solidFill>
              <w14:schemeClr w14:val="tx1"/>
            </w14:solidFill>
          </w14:textFill>
        </w:rPr>
        <w:t>年“安全生产月”活动实施方案》，现印发给你们，请结合各自实际，认真抓好贯彻落实。</w:t>
      </w:r>
    </w:p>
    <w:tbl>
      <w:tblPr>
        <w:tblStyle w:val="7"/>
        <w:tblpPr w:leftFromText="180" w:rightFromText="180" w:vertAnchor="text" w:horzAnchor="page" w:tblpX="5404" w:tblpY="440"/>
        <w:tblOverlap w:val="never"/>
        <w:tblW w:w="0" w:type="auto"/>
        <w:tblInd w:w="0" w:type="dxa"/>
        <w:tblLayout w:type="fixed"/>
        <w:tblCellMar>
          <w:top w:w="0" w:type="dxa"/>
          <w:left w:w="108" w:type="dxa"/>
          <w:bottom w:w="0" w:type="dxa"/>
          <w:right w:w="108" w:type="dxa"/>
        </w:tblCellMar>
      </w:tblPr>
      <w:tblGrid>
        <w:gridCol w:w="2593"/>
        <w:gridCol w:w="2519"/>
      </w:tblGrid>
      <w:tr>
        <w:tblPrEx>
          <w:tblCellMar>
            <w:top w:w="0" w:type="dxa"/>
            <w:left w:w="108" w:type="dxa"/>
            <w:bottom w:w="0" w:type="dxa"/>
            <w:right w:w="108" w:type="dxa"/>
          </w:tblCellMar>
        </w:tblPrEx>
        <w:tc>
          <w:tcPr>
            <w:tcW w:w="2593" w:type="dxa"/>
            <w:tcBorders>
              <w:top w:val="nil"/>
              <w:left w:val="nil"/>
              <w:bottom w:val="nil"/>
              <w:right w:val="nil"/>
            </w:tcBorders>
            <w:noWrap w:val="0"/>
            <w:tcFitText/>
            <w:vAlign w:val="center"/>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distribute"/>
              <w:textAlignment w:val="auto"/>
              <w:rPr>
                <w:rFonts w:ascii="Times New Roman" w:hAnsi="Times New Roman" w:eastAsia="方正仿宋简体" w:cs="Times New Roman"/>
                <w:b/>
                <w:snapToGrid/>
                <w:spacing w:val="0"/>
                <w:kern w:val="0"/>
                <w:sz w:val="32"/>
                <w:szCs w:val="32"/>
                <w:lang w:val="en-US" w:eastAsia="zh-CN" w:bidi="ar-SA"/>
              </w:rPr>
            </w:pPr>
            <w:r>
              <w:rPr>
                <w:rFonts w:ascii="Times New Roman" w:hAnsi="Times New Roman" w:eastAsia="方正仿宋简体" w:cs="Times New Roman"/>
                <w:b/>
                <w:snapToGrid/>
                <w:spacing w:val="43"/>
                <w:kern w:val="0"/>
                <w:sz w:val="32"/>
                <w:szCs w:val="32"/>
                <w:lang w:val="en-US" w:eastAsia="zh-CN" w:bidi="ar-SA"/>
              </w:rPr>
              <w:t>中共梁山县</w:t>
            </w:r>
            <w:r>
              <w:rPr>
                <w:rFonts w:ascii="Times New Roman" w:hAnsi="Times New Roman" w:eastAsia="方正仿宋简体" w:cs="Times New Roman"/>
                <w:b/>
                <w:snapToGrid/>
                <w:spacing w:val="0"/>
                <w:kern w:val="0"/>
                <w:sz w:val="32"/>
                <w:szCs w:val="32"/>
                <w:lang w:val="en-US" w:eastAsia="zh-CN" w:bidi="ar-SA"/>
              </w:rPr>
              <w:t>委</w:t>
            </w:r>
          </w:p>
        </w:tc>
        <w:tc>
          <w:tcPr>
            <w:tcW w:w="2519" w:type="dxa"/>
            <w:vMerge w:val="restar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both"/>
              <w:textAlignment w:val="auto"/>
              <w:rPr>
                <w:rFonts w:ascii="Times New Roman" w:hAnsi="Times New Roman" w:eastAsia="方正仿宋简体" w:cs="Times New Roman"/>
                <w:b/>
                <w:snapToGrid/>
                <w:kern w:val="0"/>
                <w:sz w:val="32"/>
                <w:szCs w:val="32"/>
                <w:lang w:val="en-US" w:eastAsia="zh-CN" w:bidi="ar-SA"/>
              </w:rPr>
            </w:pPr>
            <w:r>
              <w:rPr>
                <w:rFonts w:ascii="Times New Roman" w:hAnsi="Times New Roman" w:eastAsia="方正仿宋简体" w:cs="Times New Roman"/>
                <w:b/>
                <w:snapToGrid/>
                <w:kern w:val="0"/>
                <w:sz w:val="32"/>
                <w:szCs w:val="32"/>
                <w:lang w:val="en-US" w:eastAsia="zh-CN" w:bidi="ar-SA"/>
              </w:rPr>
              <w:t>安全生产委员会</w:t>
            </w:r>
          </w:p>
        </w:tc>
      </w:tr>
      <w:tr>
        <w:tblPrEx>
          <w:tblCellMar>
            <w:top w:w="0" w:type="dxa"/>
            <w:left w:w="108" w:type="dxa"/>
            <w:bottom w:w="0" w:type="dxa"/>
            <w:right w:w="108" w:type="dxa"/>
          </w:tblCellMar>
        </w:tblPrEx>
        <w:tc>
          <w:tcPr>
            <w:tcW w:w="2593"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distribute"/>
              <w:textAlignment w:val="auto"/>
              <w:rPr>
                <w:rFonts w:ascii="Times New Roman" w:hAnsi="Times New Roman" w:eastAsia="方正仿宋简体" w:cs="Times New Roman"/>
                <w:b/>
                <w:snapToGrid/>
                <w:kern w:val="0"/>
                <w:sz w:val="32"/>
                <w:szCs w:val="32"/>
                <w:lang w:val="en-US" w:eastAsia="zh-CN" w:bidi="ar-SA"/>
              </w:rPr>
            </w:pPr>
            <w:r>
              <w:rPr>
                <w:rFonts w:ascii="Times New Roman" w:hAnsi="Times New Roman" w:eastAsia="方正仿宋简体" w:cs="Times New Roman"/>
                <w:b/>
                <w:snapToGrid/>
                <w:kern w:val="0"/>
                <w:sz w:val="32"/>
                <w:szCs w:val="32"/>
                <w:lang w:val="en-US" w:eastAsia="zh-CN" w:bidi="ar-SA"/>
              </w:rPr>
              <w:t>梁山县人民政府</w:t>
            </w:r>
          </w:p>
        </w:tc>
        <w:tc>
          <w:tcPr>
            <w:tcW w:w="2519"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afterLines="0" w:afterAutospacing="0" w:line="520" w:lineRule="exact"/>
              <w:ind w:left="0" w:leftChars="0" w:firstLine="0" w:firstLineChars="0"/>
              <w:jc w:val="both"/>
              <w:textAlignment w:val="auto"/>
              <w:rPr>
                <w:rFonts w:ascii="Times New Roman" w:hAnsi="Times New Roman" w:eastAsia="方正仿宋简体" w:cs="Times New Roman"/>
                <w:b/>
                <w:snapToGrid/>
                <w:kern w:val="0"/>
                <w:sz w:val="32"/>
                <w:szCs w:val="32"/>
                <w:lang w:val="en-US" w:eastAsia="zh-CN" w:bidi="ar-SA"/>
              </w:rPr>
            </w:pPr>
          </w:p>
        </w:tc>
      </w:tr>
    </w:tbl>
    <w:p>
      <w:pPr>
        <w:keepNext w:val="0"/>
        <w:keepLines w:val="0"/>
        <w:pageBreakBefore w:val="0"/>
        <w:widowControl w:val="0"/>
        <w:kinsoku/>
        <w:overflowPunct/>
        <w:topLinePunct w:val="0"/>
        <w:autoSpaceDE/>
        <w:autoSpaceDN/>
        <w:bidi w:val="0"/>
        <w:adjustRightInd/>
        <w:snapToGrid/>
        <w:spacing w:line="560" w:lineRule="exact"/>
        <w:ind w:left="1436" w:leftChars="684" w:right="640" w:firstLine="305" w:firstLineChars="95"/>
        <w:jc w:val="center"/>
        <w:textAlignment w:val="auto"/>
        <w:rPr>
          <w:rFonts w:hint="eastAsia" w:ascii="仿宋" w:hAnsi="仿宋" w:eastAsia="仿宋" w:cs="仿宋"/>
          <w:b/>
          <w:snapToGrid/>
          <w:kern w:val="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right="640"/>
        <w:jc w:val="both"/>
        <w:textAlignment w:val="auto"/>
        <w:rPr>
          <w:rFonts w:hint="eastAsia" w:ascii="仿宋" w:hAnsi="仿宋" w:eastAsia="仿宋" w:cs="仿宋"/>
          <w:b/>
          <w:snapToGrid/>
          <w:kern w:val="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right="640"/>
        <w:jc w:val="both"/>
        <w:textAlignment w:val="auto"/>
        <w:rPr>
          <w:rFonts w:hint="eastAsia" w:ascii="仿宋" w:hAnsi="仿宋" w:eastAsia="仿宋" w:cs="仿宋"/>
          <w:b/>
          <w:snapToGrid/>
          <w:kern w:val="2"/>
          <w:sz w:val="32"/>
          <w:szCs w:val="32"/>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topLinePunct w:val="0"/>
        <w:autoSpaceDE/>
        <w:autoSpaceDN/>
        <w:bidi w:val="0"/>
        <w:adjustRightInd/>
        <w:spacing w:before="0" w:beforeAutospacing="0" w:afterAutospacing="0" w:line="578" w:lineRule="exact"/>
        <w:ind w:firstLine="642" w:firstLineChars="200"/>
        <w:jc w:val="both"/>
        <w:outlineLvl w:val="9"/>
        <w:rPr>
          <w:rFonts w:hint="eastAsia" w:ascii="方正仿宋简体" w:hAnsi="方正仿宋简体" w:eastAsia="方正仿宋简体" w:cs="方正仿宋简体"/>
          <w:b/>
          <w:bCs/>
          <w:color w:val="000000" w:themeColor="text1"/>
          <w:spacing w:val="0"/>
          <w:w w:val="100"/>
          <w:sz w:val="32"/>
          <w:szCs w:val="32"/>
          <w14:textFill>
            <w14:solidFill>
              <w14:schemeClr w14:val="tx1"/>
            </w14:solidFill>
          </w14:textFill>
        </w:rPr>
      </w:pPr>
      <w:r>
        <w:rPr>
          <w:rFonts w:hint="eastAsia" w:ascii="仿宋" w:hAnsi="仿宋" w:eastAsia="仿宋" w:cs="仿宋"/>
          <w:b/>
          <w:snapToGrid/>
          <w:kern w:val="2"/>
          <w:sz w:val="32"/>
          <w:szCs w:val="32"/>
          <w:lang w:val="en-US" w:eastAsia="zh-CN"/>
        </w:rPr>
        <w:t xml:space="preserve">                             </w:t>
      </w:r>
      <w:r>
        <w:rPr>
          <w:rFonts w:hint="eastAsia" w:ascii="仿宋" w:hAnsi="仿宋" w:eastAsia="仿宋" w:cs="仿宋"/>
          <w:b/>
          <w:snapToGrid/>
          <w:kern w:val="2"/>
          <w:sz w:val="32"/>
          <w:szCs w:val="32"/>
          <w:lang w:eastAsia="zh-CN"/>
        </w:rPr>
        <w:t>202</w:t>
      </w:r>
      <w:r>
        <w:rPr>
          <w:rFonts w:hint="eastAsia" w:ascii="仿宋" w:hAnsi="仿宋" w:eastAsia="仿宋" w:cs="仿宋"/>
          <w:b/>
          <w:snapToGrid/>
          <w:kern w:val="2"/>
          <w:sz w:val="32"/>
          <w:szCs w:val="32"/>
          <w:lang w:val="en-US" w:eastAsia="zh-CN"/>
        </w:rPr>
        <w:t>5</w:t>
      </w:r>
      <w:r>
        <w:rPr>
          <w:rFonts w:hint="eastAsia" w:ascii="仿宋" w:hAnsi="仿宋" w:eastAsia="仿宋" w:cs="仿宋"/>
          <w:b/>
          <w:snapToGrid/>
          <w:kern w:val="2"/>
          <w:sz w:val="32"/>
          <w:szCs w:val="32"/>
          <w:lang w:eastAsia="zh-CN"/>
        </w:rPr>
        <w:t>年</w:t>
      </w:r>
      <w:r>
        <w:rPr>
          <w:rFonts w:hint="eastAsia" w:ascii="仿宋" w:hAnsi="仿宋" w:eastAsia="仿宋" w:cs="仿宋"/>
          <w:b/>
          <w:snapToGrid/>
          <w:kern w:val="2"/>
          <w:sz w:val="32"/>
          <w:szCs w:val="32"/>
          <w:lang w:val="en-US" w:eastAsia="zh-CN"/>
        </w:rPr>
        <w:t>5</w:t>
      </w:r>
      <w:r>
        <w:rPr>
          <w:rFonts w:hint="eastAsia" w:ascii="仿宋" w:hAnsi="仿宋" w:eastAsia="仿宋" w:cs="仿宋"/>
          <w:b/>
          <w:snapToGrid/>
          <w:kern w:val="2"/>
          <w:sz w:val="32"/>
          <w:szCs w:val="32"/>
          <w:lang w:eastAsia="zh-CN"/>
        </w:rPr>
        <w:t>月</w:t>
      </w:r>
      <w:r>
        <w:rPr>
          <w:rFonts w:hint="eastAsia" w:ascii="仿宋" w:hAnsi="仿宋" w:eastAsia="仿宋" w:cs="仿宋"/>
          <w:b/>
          <w:snapToGrid/>
          <w:kern w:val="2"/>
          <w:sz w:val="32"/>
          <w:szCs w:val="32"/>
          <w:lang w:val="en-US" w:eastAsia="zh-CN"/>
        </w:rPr>
        <w:t>28</w:t>
      </w:r>
      <w:r>
        <w:rPr>
          <w:rFonts w:hint="eastAsia" w:ascii="仿宋" w:hAnsi="仿宋" w:eastAsia="仿宋" w:cs="仿宋"/>
          <w:b/>
          <w:snapToGrid/>
          <w:kern w:val="2"/>
          <w:sz w:val="32"/>
          <w:szCs w:val="32"/>
          <w:lang w:eastAsia="zh-CN"/>
        </w:rPr>
        <w:t>日</w:t>
      </w:r>
      <w:r>
        <w:rPr>
          <w:rFonts w:hint="eastAsia" w:ascii="方正仿宋简体" w:hAnsi="方正仿宋简体" w:eastAsia="方正仿宋简体" w:cs="方正仿宋简体"/>
          <w:b/>
          <w:bCs/>
          <w:color w:val="000000" w:themeColor="text1"/>
          <w:spacing w:val="0"/>
          <w:w w:val="100"/>
          <w:sz w:val="32"/>
          <w:szCs w:val="32"/>
          <w14:textFill>
            <w14:solidFill>
              <w14:schemeClr w14:val="tx1"/>
            </w14:solidFill>
          </w14:textFill>
        </w:rPr>
        <w:br w:type="page"/>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Autospacing="0" w:line="578" w:lineRule="exact"/>
        <w:jc w:val="center"/>
        <w:textAlignment w:val="baseline"/>
        <w:outlineLvl w:val="9"/>
        <w:rPr>
          <w:rFonts w:hint="default" w:ascii="Times New Roman" w:hAnsi="Times New Roman" w:eastAsia="方正小标宋简体" w:cs="Times New Roman"/>
          <w:b/>
          <w:bCs/>
          <w:color w:val="000000" w:themeColor="text1"/>
          <w:spacing w:val="0"/>
          <w:w w:val="100"/>
          <w:sz w:val="44"/>
          <w:szCs w:val="44"/>
          <w14:textFill>
            <w14:solidFill>
              <w14:schemeClr w14:val="tx1"/>
            </w14:solidFill>
          </w14:textFill>
        </w:rPr>
      </w:pPr>
      <w:r>
        <w:rPr>
          <w:rFonts w:hint="eastAsia" w:ascii="Times New Roman" w:hAnsi="Times New Roman" w:eastAsia="方正小标宋简体" w:cs="Times New Roman"/>
          <w:b/>
          <w:bCs/>
          <w:color w:val="000000" w:themeColor="text1"/>
          <w:spacing w:val="0"/>
          <w:w w:val="100"/>
          <w:sz w:val="44"/>
          <w:szCs w:val="44"/>
          <w:lang w:val="en-US" w:eastAsia="zh-CN"/>
          <w14:textFill>
            <w14:solidFill>
              <w14:schemeClr w14:val="tx1"/>
            </w14:solidFill>
          </w14:textFill>
        </w:rPr>
        <w:t>梁山县</w:t>
      </w:r>
      <w:r>
        <w:rPr>
          <w:rFonts w:hint="default" w:ascii="Times New Roman" w:hAnsi="Times New Roman" w:eastAsia="方正小标宋简体" w:cs="Times New Roman"/>
          <w:b/>
          <w:bCs/>
          <w:color w:val="000000" w:themeColor="text1"/>
          <w:spacing w:val="0"/>
          <w:w w:val="100"/>
          <w:sz w:val="44"/>
          <w:szCs w:val="44"/>
          <w14:textFill>
            <w14:solidFill>
              <w14:schemeClr w14:val="tx1"/>
            </w14:solidFill>
          </w14:textFill>
        </w:rPr>
        <w:t>202</w:t>
      </w:r>
      <w:r>
        <w:rPr>
          <w:rFonts w:hint="default" w:ascii="Times New Roman" w:hAnsi="Times New Roman" w:eastAsia="方正小标宋简体" w:cs="Times New Roman"/>
          <w:b/>
          <w:bCs/>
          <w:color w:val="000000" w:themeColor="text1"/>
          <w:spacing w:val="0"/>
          <w:w w:val="100"/>
          <w:sz w:val="44"/>
          <w:szCs w:val="44"/>
          <w:lang w:val="en-US" w:eastAsia="zh-CN"/>
          <w14:textFill>
            <w14:solidFill>
              <w14:schemeClr w14:val="tx1"/>
            </w14:solidFill>
          </w14:textFill>
        </w:rPr>
        <w:t>5</w:t>
      </w:r>
      <w:r>
        <w:rPr>
          <w:rFonts w:hint="default" w:ascii="Times New Roman" w:hAnsi="Times New Roman" w:eastAsia="方正小标宋简体" w:cs="Times New Roman"/>
          <w:b/>
          <w:bCs/>
          <w:color w:val="000000" w:themeColor="text1"/>
          <w:spacing w:val="0"/>
          <w:w w:val="100"/>
          <w:sz w:val="44"/>
          <w:szCs w:val="44"/>
          <w14:textFill>
            <w14:solidFill>
              <w14:schemeClr w14:val="tx1"/>
            </w14:solidFill>
          </w14:textFill>
        </w:rPr>
        <w:t>年“安全生产月”活动实施方案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Autospacing="0" w:line="578" w:lineRule="exact"/>
        <w:ind w:left="0" w:leftChars="0" w:firstLine="642" w:firstLineChars="200"/>
        <w:jc w:val="both"/>
        <w:textAlignment w:val="baseline"/>
        <w:outlineLvl w:val="9"/>
        <w:rPr>
          <w:rFonts w:hint="default" w:ascii="Times New Roman" w:hAnsi="Times New Roman" w:eastAsia="方正仿宋简体" w:cs="Times New Roman"/>
          <w:b/>
          <w:bCs/>
          <w:color w:val="000000" w:themeColor="text1"/>
          <w:spacing w:val="0"/>
          <w:w w:val="100"/>
          <w:kern w:val="0"/>
          <w:sz w:val="32"/>
          <w:szCs w:val="32"/>
          <w:shd w:val="clear" w:color="auto" w:fill="FFFFFF"/>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Autospacing="0" w:line="578" w:lineRule="exact"/>
        <w:ind w:left="0" w:leftChars="0" w:firstLine="642" w:firstLineChars="200"/>
        <w:jc w:val="both"/>
        <w:textAlignment w:val="baseline"/>
        <w:outlineLvl w:val="9"/>
        <w:rPr>
          <w:rFonts w:hint="default" w:ascii="Times New Roman" w:hAnsi="Times New Roman" w:eastAsia="方正仿宋简体" w:cs="Times New Roman"/>
          <w:b/>
          <w:bCs/>
          <w:color w:val="000000" w:themeColor="text1"/>
          <w:spacing w:val="0"/>
          <w:w w:val="100"/>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今年</w:t>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月是第</w:t>
      </w:r>
      <w:r>
        <w:rPr>
          <w:rFonts w:hint="default" w:ascii="Times New Roman" w:hAnsi="Times New Roman" w:eastAsia="方正仿宋简体" w:cs="Times New Roman"/>
          <w:b/>
          <w:bCs/>
          <w:kern w:val="2"/>
          <w:sz w:val="32"/>
          <w:szCs w:val="32"/>
          <w:lang w:val="en-US" w:eastAsia="zh-CN" w:bidi="ar-SA"/>
        </w:rPr>
        <w:t>24</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个全国“安全生产月”</w:t>
      </w:r>
      <w:r>
        <w:rPr>
          <w:rFonts w:hint="default" w:ascii="Times New Roman" w:hAnsi="Times New Roman" w:eastAsia="方正仿宋简体" w:cs="Times New Roman"/>
          <w:b/>
          <w:bCs/>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w w:val="100"/>
          <w:kern w:val="0"/>
          <w:sz w:val="32"/>
          <w:szCs w:val="32"/>
          <w:shd w:val="clear" w:color="auto" w:fill="FFFFFF"/>
          <w:lang w:val="en-US" w:eastAsia="zh-CN" w:bidi="ar-SA"/>
          <w14:textFill>
            <w14:solidFill>
              <w14:schemeClr w14:val="tx1"/>
            </w14:solidFill>
          </w14:textFill>
        </w:rPr>
        <w:t>根据国务院安委会、省政府安委会</w:t>
      </w:r>
      <w:r>
        <w:rPr>
          <w:rFonts w:hint="eastAsia" w:ascii="Times New Roman" w:hAnsi="Times New Roman" w:eastAsia="方正仿宋简体" w:cs="Times New Roman"/>
          <w:b/>
          <w:bCs/>
          <w:color w:val="000000" w:themeColor="text1"/>
          <w:spacing w:val="0"/>
          <w:w w:val="100"/>
          <w:kern w:val="0"/>
          <w:sz w:val="32"/>
          <w:szCs w:val="32"/>
          <w:shd w:val="clear" w:color="auto" w:fill="FFFFFF"/>
          <w:lang w:val="en-US" w:eastAsia="zh-CN" w:bidi="ar-SA"/>
          <w14:textFill>
            <w14:solidFill>
              <w14:schemeClr w14:val="tx1"/>
            </w14:solidFill>
          </w14:textFill>
        </w:rPr>
        <w:t>、市安委会</w:t>
      </w:r>
      <w:r>
        <w:rPr>
          <w:rFonts w:hint="default" w:ascii="Times New Roman" w:hAnsi="Times New Roman" w:eastAsia="方正仿宋简体" w:cs="Times New Roman"/>
          <w:b/>
          <w:bCs/>
          <w:color w:val="000000" w:themeColor="text1"/>
          <w:spacing w:val="0"/>
          <w:w w:val="100"/>
          <w:kern w:val="0"/>
          <w:sz w:val="32"/>
          <w:szCs w:val="32"/>
          <w:shd w:val="clear" w:color="auto" w:fill="FFFFFF"/>
          <w:lang w:val="en-US" w:eastAsia="zh-CN" w:bidi="ar-SA"/>
          <w14:textFill>
            <w14:solidFill>
              <w14:schemeClr w14:val="tx1"/>
            </w14:solidFill>
          </w14:textFill>
        </w:rPr>
        <w:t>有关文件精神，</w:t>
      </w:r>
      <w:r>
        <w:rPr>
          <w:rFonts w:hint="default" w:ascii="Times New Roman" w:hAnsi="Times New Roman" w:eastAsia="方正仿宋简体" w:cs="Times New Roman"/>
          <w:b/>
          <w:bCs/>
          <w:color w:val="000000" w:themeColor="text1"/>
          <w:spacing w:val="6"/>
          <w:sz w:val="32"/>
          <w:szCs w:val="32"/>
          <w:lang w:eastAsia="zh-CN"/>
          <w14:textFill>
            <w14:solidFill>
              <w14:schemeClr w14:val="tx1"/>
            </w14:solidFill>
          </w14:textFill>
        </w:rPr>
        <w:t>结合我</w:t>
      </w:r>
      <w:r>
        <w:rPr>
          <w:rFonts w:hint="eastAsia" w:ascii="Times New Roman" w:hAnsi="Times New Roman" w:eastAsia="方正仿宋简体" w:cs="Times New Roman"/>
          <w:b/>
          <w:bCs/>
          <w:color w:val="000000" w:themeColor="text1"/>
          <w:spacing w:val="6"/>
          <w:sz w:val="32"/>
          <w:szCs w:val="32"/>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spacing w:val="6"/>
          <w:sz w:val="32"/>
          <w:szCs w:val="32"/>
          <w:lang w:eastAsia="zh-CN"/>
          <w14:textFill>
            <w14:solidFill>
              <w14:schemeClr w14:val="tx1"/>
            </w14:solidFill>
          </w14:textFill>
        </w:rPr>
        <w:t>实际，</w:t>
      </w:r>
      <w:r>
        <w:rPr>
          <w:rFonts w:hint="default" w:ascii="Times New Roman" w:hAnsi="Times New Roman" w:eastAsia="方正仿宋简体" w:cs="Times New Roman"/>
          <w:b/>
          <w:bCs/>
          <w:color w:val="000000" w:themeColor="text1"/>
          <w:spacing w:val="0"/>
          <w:w w:val="100"/>
          <w:kern w:val="0"/>
          <w:sz w:val="32"/>
          <w:szCs w:val="32"/>
          <w:shd w:val="clear" w:color="auto" w:fill="FFFFFF"/>
          <w:lang w:val="en-US" w:eastAsia="zh-CN" w:bidi="ar-SA"/>
          <w14:textFill>
            <w14:solidFill>
              <w14:schemeClr w14:val="tx1"/>
            </w14:solidFill>
          </w14:textFill>
        </w:rPr>
        <w:t>制定</w:t>
      </w:r>
      <w:r>
        <w:rPr>
          <w:rFonts w:hint="eastAsia" w:ascii="Times New Roman" w:hAnsi="Times New Roman" w:eastAsia="方正仿宋简体" w:cs="Times New Roman"/>
          <w:b/>
          <w:bCs/>
          <w:color w:val="000000" w:themeColor="text1"/>
          <w:spacing w:val="0"/>
          <w:w w:val="100"/>
          <w:kern w:val="0"/>
          <w:sz w:val="32"/>
          <w:szCs w:val="32"/>
          <w:shd w:val="clear" w:color="auto" w:fill="FFFFFF"/>
          <w:lang w:val="en-US" w:eastAsia="zh-CN" w:bidi="ar-SA"/>
          <w14:textFill>
            <w14:solidFill>
              <w14:schemeClr w14:val="tx1"/>
            </w14:solidFill>
          </w14:textFill>
        </w:rPr>
        <w:t>梁山县</w:t>
      </w:r>
      <w:r>
        <w:rPr>
          <w:rFonts w:hint="default" w:ascii="Times New Roman" w:hAnsi="Times New Roman" w:eastAsia="方正仿宋简体" w:cs="Times New Roman"/>
          <w:b/>
          <w:bCs/>
          <w:kern w:val="2"/>
          <w:sz w:val="32"/>
          <w:szCs w:val="32"/>
          <w:lang w:val="en-US" w:eastAsia="zh-CN" w:bidi="ar-SA"/>
        </w:rPr>
        <w:t>2025</w:t>
      </w:r>
      <w:r>
        <w:rPr>
          <w:rFonts w:hint="default" w:ascii="Times New Roman" w:hAnsi="Times New Roman" w:eastAsia="方正仿宋简体" w:cs="Times New Roman"/>
          <w:b/>
          <w:bCs/>
          <w:color w:val="000000" w:themeColor="text1"/>
          <w:spacing w:val="0"/>
          <w:w w:val="100"/>
          <w:kern w:val="0"/>
          <w:sz w:val="32"/>
          <w:szCs w:val="32"/>
          <w:shd w:val="clear" w:color="auto" w:fill="FFFFFF"/>
          <w:lang w:val="en-US" w:eastAsia="zh-CN" w:bidi="ar-SA"/>
          <w14:textFill>
            <w14:solidFill>
              <w14:schemeClr w14:val="tx1"/>
            </w14:solidFill>
          </w14:textFill>
        </w:rPr>
        <w:t>年“安全生产月”活动实施方案如下。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Autospacing="0" w:line="578" w:lineRule="exact"/>
        <w:ind w:left="0" w:leftChars="0" w:firstLine="642" w:firstLineChars="200"/>
        <w:jc w:val="both"/>
        <w:textAlignment w:val="baseline"/>
        <w:outlineLvl w:val="9"/>
        <w:rPr>
          <w:rFonts w:hint="default" w:ascii="Times New Roman" w:hAnsi="Times New Roman" w:eastAsia="方正仿宋简体" w:cs="Times New Roman"/>
          <w:b/>
          <w:bCs/>
          <w:color w:val="000000" w:themeColor="text1"/>
          <w:spacing w:val="0"/>
          <w:w w:val="100"/>
          <w:kern w:val="0"/>
          <w:sz w:val="32"/>
          <w:szCs w:val="32"/>
          <w:shd w:val="clear" w:color="auto" w:fill="FFFFFF"/>
          <w14:textFill>
            <w14:solidFill>
              <w14:schemeClr w14:val="tx1"/>
            </w14:solidFill>
          </w14:textFill>
        </w:rPr>
      </w:pPr>
      <w:r>
        <w:rPr>
          <w:rFonts w:hint="default" w:ascii="Times New Roman" w:hAnsi="Times New Roman" w:eastAsia="黑体" w:cs="Times New Roman"/>
          <w:b/>
          <w:bCs/>
          <w:color w:val="000000" w:themeColor="text1"/>
          <w:kern w:val="0"/>
          <w:sz w:val="32"/>
          <w:szCs w:val="32"/>
          <w:shd w:val="clear" w:color="auto" w:fill="FFFFFF"/>
          <w:lang w:val="en-US" w:eastAsia="zh-CN" w:bidi="ar-SA"/>
          <w14:textFill>
            <w14:solidFill>
              <w14:schemeClr w14:val="tx1"/>
            </w14:solidFill>
          </w14:textFill>
        </w:rPr>
        <w:t>一、活动主题和时间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Autospacing="0" w:line="578" w:lineRule="exact"/>
        <w:ind w:left="0" w:leftChars="0" w:firstLine="642" w:firstLineChars="200"/>
        <w:jc w:val="both"/>
        <w:textAlignment w:val="baseline"/>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活动主题：</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人人讲安全、个个会应急—查找身边安全隐患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Autospacing="0" w:line="578" w:lineRule="exact"/>
        <w:ind w:left="0" w:leftChars="0" w:firstLine="642" w:firstLineChars="200"/>
        <w:jc w:val="both"/>
        <w:textAlignment w:val="baseline"/>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活动时间：</w:t>
      </w:r>
      <w:r>
        <w:rPr>
          <w:rFonts w:hint="default" w:ascii="Times New Roman" w:hAnsi="Times New Roman" w:eastAsia="方正仿宋简体" w:cs="Times New Roman"/>
          <w:b/>
          <w:bCs/>
          <w:kern w:val="2"/>
          <w:sz w:val="32"/>
          <w:szCs w:val="32"/>
          <w:lang w:val="en-US" w:eastAsia="zh-CN" w:bidi="ar-SA"/>
        </w:rPr>
        <w:t>2025</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年</w:t>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月</w:t>
      </w:r>
      <w:r>
        <w:rPr>
          <w:rFonts w:hint="default" w:ascii="Times New Roman" w:hAnsi="Times New Roman" w:eastAsia="方正仿宋简体" w:cs="Times New Roman"/>
          <w:b/>
          <w:bCs/>
          <w:kern w:val="2"/>
          <w:sz w:val="32"/>
          <w:szCs w:val="32"/>
          <w:lang w:val="en-US" w:eastAsia="zh-CN" w:bidi="ar-SA"/>
        </w:rPr>
        <w:t>1</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日至</w:t>
      </w:r>
      <w:r>
        <w:rPr>
          <w:rFonts w:hint="default"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月</w:t>
      </w:r>
      <w:r>
        <w:rPr>
          <w:rFonts w:hint="default" w:ascii="Times New Roman" w:hAnsi="Times New Roman" w:eastAsia="方正仿宋简体" w:cs="Times New Roman"/>
          <w:b/>
          <w:bCs/>
          <w:kern w:val="2"/>
          <w:sz w:val="32"/>
          <w:szCs w:val="32"/>
          <w:lang w:val="en-US" w:eastAsia="zh-CN" w:bidi="ar-SA"/>
        </w:rPr>
        <w:t>30</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line="578" w:lineRule="exact"/>
        <w:ind w:left="0" w:leftChars="0" w:firstLine="642" w:firstLineChars="200"/>
        <w:textAlignment w:val="auto"/>
        <w:rPr>
          <w:rFonts w:hint="default" w:ascii="Times New Roman" w:hAnsi="Times New Roman" w:eastAsia="黑体" w:cs="Times New Roman"/>
          <w:b/>
          <w:bCs/>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黑体" w:cs="Times New Roman"/>
          <w:b/>
          <w:bCs/>
          <w:color w:val="000000" w:themeColor="text1"/>
          <w:kern w:val="0"/>
          <w:sz w:val="32"/>
          <w:szCs w:val="32"/>
          <w:shd w:val="clear" w:color="auto" w:fill="FFFFFF"/>
          <w:lang w:eastAsia="zh-CN"/>
          <w14:textFill>
            <w14:solidFill>
              <w14:schemeClr w14:val="tx1"/>
            </w14:solidFill>
          </w14:textFill>
        </w:rPr>
        <w:t>二、主要工作任务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（一）</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开展</w:t>
      </w: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习近平总书记关于安全生产重要论述</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宣传贯彻活动</w:t>
      </w: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各乡镇（街区）、县安委会各成员单位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认真组织学习习近平总书记关于安全生产重要论述和重要指示批示精神，通过专题专栏第一时间转载习近平总书记重要活动、重要会议和重要讲话报道，以发表理论文章、实践报道等形式开展宣传阐释，推动理论学习入脑入心、见行见效。要以中央安全生产考核巡查、省季度安全生产巡查、省安全生产治本攻坚三年行动暗访暗查为契机，</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围绕</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危险化学品、煤矿、工贸、交通运输、建筑施工、城镇燃气、消防</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（养老机构、“九小场所”、人员密集场所）</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、文旅等重点行业领域</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深入开展6月份“安全隐患整改集中攻坚月”活动，强弱项、补短板、提能力、促安全，推动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各级各部门单位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自觉履行安全生产责任</w:t>
      </w:r>
      <w:r>
        <w:rPr>
          <w:rFonts w:hint="eastAsia" w:ascii="Times New Roman" w:hAnsi="Times New Roman" w:eastAsia="方正仿宋简体" w:cs="Times New Roman"/>
          <w:b/>
          <w:bCs/>
          <w:color w:val="000000" w:themeColor="text1"/>
          <w:spacing w:val="0"/>
          <w:w w:val="100"/>
          <w:sz w:val="32"/>
          <w:szCs w:val="32"/>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（二）</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举行“安全生产月”活动启动仪式。</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6月初，举行</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梁山县</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2025年“安全生产月”活动启动仪式。</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重点行业领域牵头单位</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要督促本辖区、本行业领域</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企事业单位聚焦“人人讲安全、个个会应急”，组织“安全生产大家谈”“安全生产微课堂”“以案普法”等活动，组织观看“安全生产月”主题宣传片、事故警示教育片等，推动树牢安全发展理念，提升从业人员安全生产意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（三）</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开展“安全隐患排查行动”。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各乡镇（街区）、县安委会有关成员单位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持续深化安全生产治本攻坚三年行动、企业主体责任落实、四项整治和生产经营单位事故隐患内部报告奖励机制的宣传，开展安全培训、技能竞赛、岗位练兵等活动。要及时宣传报道生产经营单位事故隐患内部报告奖励“小隐患小奖、大隐患大奖”典型经验做法，提升企业从业人员隐患排查辨识技能和举报积极性。要通过电视、新媒体平台、应急广播、短信等多种方式，大力宣传非法违法小化工、小工贸的辨别方法、危害和举报方式，鼓励社会公众举报安全生产非法违法行为和安全隐患。</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（四）</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开展“隐患辨识科普行动”。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各乡镇（街区）、县安委会有关成员单位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针对重大事故隐患判定标准和群众身边常见的安全隐患，集中开展“早发现、早报告、早处置”宣传活动。要采取短视频、动漫、图片、H5等形式，通过专家解读、骨干宣讲、组织普法知识竞赛等方式，对重大事故隐患判定标准进行政策解读和宣传教育，鼓励企业员工真学真用本行业领域重大事故隐患判定标准。积极组织和参加“安全隐患随手拍”新媒体作品征集、“查找身边隐患、分享安全笔记”小红书安全训练营等活动。要创作短视频、公益广告、动漫、海报等科普作品，在主流媒体、政府网站、新媒体平台和户外电子屏、宣传栏等平台载体广泛开展宣传教育。</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（五）</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开展“安全隐患曝光行动”。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各乡镇（街区）、县安委会有关成员单位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要结合督导检查、暗查暗访、监管执法等活动，用好舆论监督工作机制，</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联系县融媒体中心</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记者跟踪拍摄，</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县融媒体中心</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开设隐患曝光专题专栏，</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结合各乡镇（街区）、县安委会有关成员单位提供素材，</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曝光生产安全典型事故、问题隐患和执法案例，发挥警示作用。要严格落实《关于强化生产安全事故调查处理警示教育片工作的通知》要求，加强事故警示教育片制作应用推广工作，防范同类事故反复发生。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（六）</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开展“消除隐患演练行动”。</w:t>
      </w:r>
      <w:r>
        <w:rPr>
          <w:rFonts w:hint="eastAsia"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安全生产月</w:t>
      </w:r>
      <w:r>
        <w:rPr>
          <w:rFonts w:hint="eastAsia"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期间，</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各乡镇（街区）、县安委会有关成员单位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要聚焦危险化学品、</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煤矿、</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消防、交通运输、工贸等重点行业领域，组织开展“专家进企业”等系列活动，为企业提供诊断帮扶、隐患排查治理等指导服务，提升企业安全生产管理水平。要组织安全生产专业应急救援队伍指导企业、乡镇</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（街区）</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和村</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社区</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等开展以隐患识别、应急处置、逃生避险、抢险救援等为重点的培训演练。各级消防救援队伍针对村（社区）工作人员、网格员、保安员、物业服务企业员工等岗位人员，开展以发现整改火灾隐患和处置初起火灾为基本内容的消防专业培训，进一步提升基层应急管理能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（七）</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开展“安全生产媒体行”活动。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各乡镇（街区）、县安委会有关成员单位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要结合安全生产治本攻坚三年行动、企业主体责任落实和四项整治等重点工作，</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联系县融媒体中心</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进园入企，挖掘基层一线防风险、除隐患的典型事例，生动鲜活反映</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各乡镇（街区）、县安委会有关成员单位、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各企业排查安全风险隐患、落实安全生产责任、坚决防范遏制各类生产安全事故的工作成效。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eastAsia="zh-CN"/>
          <w14:textFill>
            <w14:solidFill>
              <w14:schemeClr w14:val="tx1"/>
            </w14:solidFill>
          </w14:textFill>
        </w:rPr>
        <w:t>（八）</w:t>
      </w:r>
      <w:r>
        <w:rPr>
          <w:rFonts w:hint="eastAsia"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开展</w:t>
      </w: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“安全宣传咨询日”活动。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县安委会办公室在城区人员密集的公共场所举办</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w:t>
      </w:r>
      <w:r>
        <w:rPr>
          <w:rFonts w:hint="default" w:ascii="Times New Roman" w:hAnsi="Times New Roman" w:eastAsia="方正仿宋简体" w:cs="Times New Roman"/>
          <w:b/>
          <w:bCs/>
          <w:kern w:val="2"/>
          <w:sz w:val="32"/>
          <w:szCs w:val="32"/>
          <w:lang w:val="en-US" w:eastAsia="zh-CN" w:bidi="ar-SA"/>
        </w:rPr>
        <w:t>6·16</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安全宣传咨询日”活动</w:t>
      </w:r>
      <w:r>
        <w:rPr>
          <w:rFonts w:hint="default" w:ascii="Times New Roman" w:hAnsi="Times New Roman" w:eastAsia="方正仿宋简体" w:cs="Times New Roman"/>
          <w:b/>
          <w:bCs/>
          <w:color w:val="000000" w:themeColor="text1"/>
          <w:spacing w:val="0"/>
          <w:w w:val="100"/>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组织县安委会重点行业领域牵头单位参与；</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各乡镇（</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街区</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在本辖区人员密集公共场所同步开展“6·16安全宣传咨询日”活动。各乡镇（街区）、县安委会有关成员单位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围绕“人人讲安全、个个会应急—查找身边安全隐患”活动主题，精心策划安全生产治本攻坚三年行动、企业主体责任落实、四项整治和监管执法等重点工作成果成效的展览展示；组织安全领域专家、应急科普讲解员、志愿者向公众宣讲安全知识；通过展板、模型、VR体验等方式，展示身边存在的安全隐患，提升社会公众隐患辨识能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（九）开展安全宣传“五进”活动。</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一是进企业。县安委会重点行业领域牵头单位要督促</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本行业领域</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企业主要负责人学习掌握重大事故隐患判定标准；重点指导危化品、</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煤矿、</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金属冶炼、粉尘涉爆企业主要负责人，重点文物保护、医院、养老院等单位消防安全责任人开展集中培训，组织针对性应急演练；鼓励企业开展隐患排查新技术、新设备、新系统的研发创新应用，推进人工智能、先进适用技术装备等在应急管理工作中的应用普及。二是进农村。</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各乡镇（街区）、县防灾减灾救灾委员会办公室</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要发动乡村干部、网格员、灾害信息员向农村居民普及农业机械、自建房、农药、燃气、沼气、农用车违法载人等安全隐患常识，开展“一老一小”重点人群关爱行动。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三是进社区。各乡镇（街区）、县综合行政执法局</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要强化社区安全宣传阵地建设，将安全元素充分融入公园、广场、文化长廊，组织开展“应急有我</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安全同行”“进门入户送安全”等志愿服务活动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。四是进学校。县教育和体育局</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要将道路交通、消防、防溺水等安全教育融入日常教学，对宿舍、教室、实验室、食堂、室内训练场馆等场所开展“起底式”安全隐患排查。</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五是进家庭。县消防救援大队、县住房和城乡建设局、县供电公司根据各自行业领域</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编印发放家庭应急手册、安全倡议书、安全知识卡片、明白纸等，帮助社区居民排查居家安全隐患，号召家庭学习电动自行车充电、燃气和用电安全知识，定期开展居家安全检查，鼓励公众查找、举报身边的安全隐患，争做安全“吹哨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78" w:lineRule="exact"/>
        <w:ind w:firstLine="642" w:firstLineChars="200"/>
        <w:jc w:val="both"/>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（十）开展群众性安全教育活动。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各乡镇（街区）、县安委会各成员单位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聚焦全民安全素质提升，组织开展“全民安全公开课”“应急科普走基层”等群众性活动，重点围绕有限空间、高处坠落、燃气安全、道路交通等，联合主流媒体、网站，策划推出系列节目和网络直播。积极组织开展应急科普作品征集、应急科普讲解大赛等系列活动，制作推出一批微电影、短视频、动漫、公益广告、漫画、海报等应急科普作品，提高社会公众风险隐患辨识能力和防范应对水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Autospacing="0" w:line="550" w:lineRule="exact"/>
        <w:ind w:firstLine="642" w:firstLineChars="200"/>
        <w:jc w:val="both"/>
        <w:textAlignment w:val="auto"/>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（十一）开展事故灾害科普宣教和安全体验活动。</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各乡镇（街区）、县安委会各成员单位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积极统筹社会资源，充分发挥应急科普教育基地、安全体验场馆、道路交通安全宣传教育警示基地作用，广泛开展体验式、沉浸式安全教育活动，让公众在各类事故、灾害逃生模拟场景中学习掌握有关风险隐患识别、防范知识，提高应急反应和自救互救能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Autospacing="0" w:line="550" w:lineRule="exact"/>
        <w:ind w:firstLine="642" w:firstLineChars="200"/>
        <w:jc w:val="both"/>
        <w:textAlignment w:val="auto"/>
        <w:outlineLvl w:val="9"/>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w w:val="100"/>
          <w:sz w:val="32"/>
          <w:szCs w:val="32"/>
          <w:lang w:val="en-US" w:eastAsia="zh-CN"/>
          <w14:textFill>
            <w14:solidFill>
              <w14:schemeClr w14:val="tx1"/>
            </w14:solidFill>
          </w14:textFill>
        </w:rPr>
        <w:t>（十二）开展安全宣传全屏传播。</w:t>
      </w: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各乡镇（街区）、县安委会各成员单位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要充分发挥主流媒体和新媒体作用，在“安全生产月”启动、“安全宣传咨询日”等重要时间节点，增加宣传版面、时段和频次。</w:t>
      </w:r>
      <w:r>
        <w:rPr>
          <w:rFonts w:hint="eastAsia" w:ascii="仿宋" w:hAnsi="仿宋" w:eastAsia="仿宋" w:cs="仿宋"/>
          <w:b/>
          <w:bCs/>
          <w:color w:val="000000" w:themeColor="text1"/>
          <w:spacing w:val="0"/>
          <w:w w:val="100"/>
          <w:sz w:val="32"/>
          <w:szCs w:val="32"/>
          <w:lang w:val="en-US" w:eastAsia="zh-CN"/>
          <w14:textFill>
            <w14:solidFill>
              <w14:schemeClr w14:val="tx1"/>
            </w14:solidFill>
          </w14:textFill>
        </w:rPr>
        <w:t>县融媒体中心、县交通运输局、县综合行政执法局、县住房和城乡建设局和各乡镇（街区）</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积极利用</w:t>
      </w:r>
      <w:r>
        <w:rPr>
          <w:rFonts w:hint="default" w:ascii="Times New Roman" w:hAnsi="Times New Roman" w:eastAsia="方正仿宋简体" w:cs="Times New Roman"/>
          <w:b/>
          <w:bCs/>
          <w:color w:val="000000" w:themeColor="text1"/>
          <w:spacing w:val="0"/>
          <w:w w:val="100"/>
          <w:sz w:val="32"/>
          <w:szCs w:val="32"/>
          <w14:textFill>
            <w14:solidFill>
              <w14:schemeClr w14:val="tx1"/>
            </w14:solidFill>
          </w14:textFill>
        </w:rPr>
        <w:t>新媒体平台、</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楼宇电梯、交通工具、户外大屏、宣传橱窗等多种形式，广泛宣传家用电器、电动自行车、高层建筑火灾逃生、道路交通、地震、防溺水等应急安全常识，在全社会营造“关爱生命、关注安全”的浓厚氛围。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topLinePunct w:val="0"/>
        <w:autoSpaceDE/>
        <w:autoSpaceDN/>
        <w:bidi w:val="0"/>
        <w:adjustRightInd/>
        <w:snapToGrid/>
        <w:spacing w:before="0" w:beforeAutospacing="0" w:afterAutospacing="0" w:line="550" w:lineRule="exact"/>
        <w:ind w:firstLine="642" w:firstLineChars="200"/>
        <w:jc w:val="both"/>
        <w:outlineLvl w:val="9"/>
        <w:rPr>
          <w:rFonts w:hint="default" w:ascii="Times New Roman" w:hAnsi="Times New Roman" w:eastAsia="黑体" w:cs="Times New Roman"/>
          <w:b/>
          <w:bCs/>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黑体" w:cs="Times New Roman"/>
          <w:b/>
          <w:bCs/>
          <w:color w:val="000000" w:themeColor="text1"/>
          <w:kern w:val="0"/>
          <w:sz w:val="32"/>
          <w:szCs w:val="32"/>
          <w:shd w:val="clear" w:color="auto" w:fill="FFFFFF"/>
          <w:lang w:eastAsia="zh-CN"/>
          <w14:textFill>
            <w14:solidFill>
              <w14:schemeClr w14:val="tx1"/>
            </w14:solidFill>
          </w14:textFill>
        </w:rPr>
        <w:t>三、工作要求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0" w:beforeAutospacing="0" w:afterAutospacing="0" w:line="550" w:lineRule="exact"/>
        <w:ind w:firstLine="642" w:firstLineChars="200"/>
        <w:jc w:val="both"/>
        <w:textAlignment w:val="baseline"/>
        <w:outlineLvl w:val="9"/>
      </w:pPr>
      <w:r>
        <w:rPr>
          <w:rFonts w:hint="eastAsia"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各乡镇（街区）、县安委会各成员单位</w:t>
      </w:r>
      <w:r>
        <w:rPr>
          <w:rFonts w:hint="default" w:ascii="Times New Roman" w:hAnsi="Times New Roman" w:eastAsia="方正仿宋简体" w:cs="Times New Roman"/>
          <w:b/>
          <w:bCs/>
          <w:color w:val="000000" w:themeColor="text1"/>
          <w:spacing w:val="0"/>
          <w:w w:val="100"/>
          <w:sz w:val="32"/>
          <w:szCs w:val="32"/>
          <w:lang w:val="en-US" w:eastAsia="zh-CN"/>
          <w14:textFill>
            <w14:solidFill>
              <w14:schemeClr w14:val="tx1"/>
            </w14:solidFill>
          </w14:textFill>
        </w:rPr>
        <w:t>要高度重视，切实强化组织领导，精心安排部署，密切协同配合，科学组织实施，确保活动实效。</w:t>
      </w:r>
      <w:bookmarkStart w:id="0" w:name="_GoBack"/>
      <w:bookmarkEnd w:id="0"/>
    </w:p>
    <w:sectPr>
      <w:footerReference r:id="rId3" w:type="default"/>
      <w:pgSz w:w="11906" w:h="16838"/>
      <w:pgMar w:top="2098" w:right="1474" w:bottom="1984" w:left="1587" w:header="851" w:footer="1276"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12EC7"/>
    <w:rsid w:val="1BB9498B"/>
    <w:rsid w:val="1E351649"/>
    <w:rsid w:val="1EFD755D"/>
    <w:rsid w:val="26C25656"/>
    <w:rsid w:val="3C187054"/>
    <w:rsid w:val="3C447093"/>
    <w:rsid w:val="3D352BF2"/>
    <w:rsid w:val="41120B70"/>
    <w:rsid w:val="41C660F7"/>
    <w:rsid w:val="494E2307"/>
    <w:rsid w:val="4C5729BF"/>
    <w:rsid w:val="4C667D48"/>
    <w:rsid w:val="4E7A439B"/>
    <w:rsid w:val="547846DC"/>
    <w:rsid w:val="56187F25"/>
    <w:rsid w:val="60BE4952"/>
    <w:rsid w:val="61A42DE3"/>
    <w:rsid w:val="62A50D92"/>
    <w:rsid w:val="64CB18BF"/>
    <w:rsid w:val="64CE2822"/>
    <w:rsid w:val="75736ACE"/>
    <w:rsid w:val="76A50F09"/>
    <w:rsid w:val="79A76C80"/>
    <w:rsid w:val="7B51165F"/>
    <w:rsid w:val="7FE78962"/>
    <w:rsid w:val="7FFA0518"/>
    <w:rsid w:val="FDFDD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rPr>
  </w:style>
  <w:style w:type="paragraph" w:styleId="3">
    <w:name w:val="Body Text Indent"/>
    <w:basedOn w:val="1"/>
    <w:next w:val="2"/>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0"/>
    <w:pPr>
      <w:spacing w:after="0"/>
      <w:ind w:firstLine="420" w:firstLineChars="200"/>
    </w:p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4537</Words>
  <Characters>4637</Characters>
  <Lines>0</Lines>
  <Paragraphs>0</Paragraphs>
  <TotalTime>4</TotalTime>
  <ScaleCrop>false</ScaleCrop>
  <LinksUpToDate>false</LinksUpToDate>
  <CharactersWithSpaces>4685</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2025-05-21T23:39:00Z</dcterms:created>
  <dc:creator>戴尔</dc:creator>
  <cp:lastModifiedBy>user</cp:lastModifiedBy>
  <dcterms:modified xsi:type="dcterms:W3CDTF">2025-07-24T16:20:49Z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KSOTemplateDocerSaveRecord">
    <vt:lpwstr>eyJoZGlkIjoiMzJjNDI2ZmY0ZTUyNGFiYzlhODQ2NjRlYmNkMzQwMzIiLCJ1c2VySWQiOiIxMzMxNTAyOTU1In0=</vt:lpwstr>
  </property>
  <property fmtid="{D5CDD505-2E9C-101B-9397-08002B2CF9AE}" pid="4" name="ICV">
    <vt:lpwstr>E8F756E21E3B4C70BD22DCEA05354B0F_13</vt:lpwstr>
  </property>
</Properties>
</file>