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363"/>
          <w:tab w:val="center" w:pos="4213"/>
        </w:tabs>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黑体" w:cs="黑体"/>
          <w:b w:val="0"/>
          <w:bCs w:val="0"/>
          <w:i w:val="0"/>
          <w:iCs w:val="0"/>
          <w:caps w:val="0"/>
          <w:spacing w:val="8"/>
          <w:sz w:val="36"/>
          <w:szCs w:val="36"/>
          <w:shd w:val="clear" w:fill="FFFFFF"/>
          <w:lang w:val="en-US" w:eastAsia="zh-CN"/>
        </w:rPr>
      </w:pPr>
      <w:r>
        <w:rPr>
          <w:rFonts w:hint="eastAsia" w:ascii="Times New Roman" w:hAnsi="Times New Roman" w:eastAsia="黑体" w:cs="黑体"/>
          <w:b w:val="0"/>
          <w:bCs w:val="0"/>
          <w:i w:val="0"/>
          <w:iCs w:val="0"/>
          <w:caps w:val="0"/>
          <w:spacing w:val="8"/>
          <w:sz w:val="36"/>
          <w:szCs w:val="36"/>
          <w:shd w:val="clear" w:fill="FFFFFF"/>
          <w:lang w:val="en-US" w:eastAsia="zh-CN"/>
        </w:rPr>
        <w:tab/>
      </w:r>
    </w:p>
    <w:p>
      <w:pPr>
        <w:pStyle w:val="3"/>
        <w:keepNext w:val="0"/>
        <w:keepLines w:val="0"/>
        <w:pageBreakBefore w:val="0"/>
        <w:wordWrap/>
        <w:topLinePunct w:val="0"/>
        <w:bidi w:val="0"/>
        <w:spacing w:beforeAutospacing="0" w:after="0" w:afterAutospacing="0" w:line="600" w:lineRule="exact"/>
        <w:ind w:left="0"/>
        <w:jc w:val="center"/>
        <w:rPr>
          <w:rFonts w:hint="eastAsia" w:ascii="Times New Roman" w:hAnsi="Times New Roman" w:eastAsia="宋体" w:cs="宋体"/>
          <w:sz w:val="44"/>
          <w:szCs w:val="44"/>
          <w:lang w:val="en-US" w:eastAsia="zh-CN"/>
        </w:rPr>
      </w:pPr>
      <w:r>
        <w:rPr>
          <w:rFonts w:hint="eastAsia" w:ascii="Times New Roman" w:hAnsi="Times New Roman" w:eastAsia="宋体" w:cs="宋体"/>
          <w:sz w:val="44"/>
          <w:szCs w:val="44"/>
        </w:rPr>
        <w:t>202</w:t>
      </w:r>
      <w:r>
        <w:rPr>
          <w:rFonts w:hint="eastAsia" w:ascii="Times New Roman" w:hAnsi="Times New Roman" w:cs="宋体"/>
          <w:sz w:val="44"/>
          <w:szCs w:val="44"/>
          <w:lang w:val="en-US" w:eastAsia="zh-CN"/>
        </w:rPr>
        <w:t>4</w:t>
      </w:r>
      <w:r>
        <w:rPr>
          <w:rFonts w:hint="eastAsia" w:ascii="Times New Roman" w:hAnsi="Times New Roman" w:eastAsia="宋体" w:cs="宋体"/>
          <w:sz w:val="44"/>
          <w:szCs w:val="44"/>
        </w:rPr>
        <w:t>年度</w:t>
      </w:r>
      <w:r>
        <w:rPr>
          <w:rFonts w:hint="eastAsia" w:ascii="Times New Roman" w:hAnsi="Times New Roman" w:eastAsia="宋体" w:cs="宋体"/>
          <w:sz w:val="44"/>
          <w:szCs w:val="44"/>
          <w:lang w:val="en-US" w:eastAsia="zh-CN"/>
        </w:rPr>
        <w:t>中央专项</w:t>
      </w:r>
      <w:r>
        <w:rPr>
          <w:rFonts w:hint="eastAsia" w:ascii="Times New Roman" w:hAnsi="Times New Roman" w:eastAsia="宋体" w:cs="宋体"/>
          <w:sz w:val="44"/>
          <w:szCs w:val="44"/>
        </w:rPr>
        <w:t>彩票公益金</w:t>
      </w:r>
      <w:r>
        <w:rPr>
          <w:rFonts w:hint="eastAsia" w:ascii="Times New Roman" w:hAnsi="Times New Roman" w:eastAsia="宋体" w:cs="宋体"/>
          <w:sz w:val="44"/>
          <w:szCs w:val="44"/>
          <w:lang w:val="en-US" w:eastAsia="zh-CN"/>
        </w:rPr>
        <w:t>支持地方</w:t>
      </w:r>
    </w:p>
    <w:p>
      <w:pPr>
        <w:pStyle w:val="3"/>
        <w:keepNext w:val="0"/>
        <w:keepLines w:val="0"/>
        <w:pageBreakBefore w:val="0"/>
        <w:wordWrap/>
        <w:topLinePunct w:val="0"/>
        <w:bidi w:val="0"/>
        <w:spacing w:beforeAutospacing="0" w:after="0" w:afterAutospacing="0" w:line="600" w:lineRule="exact"/>
        <w:ind w:left="0"/>
        <w:jc w:val="center"/>
        <w:rPr>
          <w:rFonts w:hint="eastAsia" w:ascii="Times New Roman" w:hAnsi="Times New Roman" w:eastAsia="黑体" w:cs="黑体"/>
          <w:b w:val="0"/>
          <w:bCs w:val="0"/>
          <w:i w:val="0"/>
          <w:iCs w:val="0"/>
          <w:caps w:val="0"/>
          <w:spacing w:val="8"/>
          <w:szCs w:val="36"/>
          <w:shd w:val="clear" w:fill="FFFFFF"/>
          <w:lang w:val="en-US" w:eastAsia="zh-CN"/>
        </w:rPr>
      </w:pPr>
      <w:r>
        <w:rPr>
          <w:rFonts w:hint="eastAsia" w:ascii="Times New Roman" w:hAnsi="Times New Roman" w:eastAsia="宋体" w:cs="宋体"/>
          <w:sz w:val="44"/>
          <w:szCs w:val="44"/>
          <w:lang w:val="en-US" w:eastAsia="zh-CN"/>
        </w:rPr>
        <w:t>社会公益事业发展资金使用情况公告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72" w:firstLineChars="200"/>
        <w:jc w:val="both"/>
        <w:textAlignment w:val="auto"/>
        <w:rPr>
          <w:rFonts w:hint="eastAsia" w:ascii="Times New Roman" w:hAnsi="Times New Roman" w:eastAsia="仿宋_GB2312" w:cs="仿宋_GB2312"/>
          <w:i w:val="0"/>
          <w:iCs w:val="0"/>
          <w:caps w:val="0"/>
          <w:spacing w:val="8"/>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72" w:firstLineChars="200"/>
        <w:jc w:val="both"/>
        <w:textAlignment w:val="auto"/>
        <w:rPr>
          <w:rFonts w:hint="eastAsia" w:ascii="Times New Roman" w:hAnsi="Times New Roman" w:eastAsia="仿宋_GB2312" w:cs="仿宋_GB2312"/>
          <w:i w:val="0"/>
          <w:iCs w:val="0"/>
          <w:caps w:val="0"/>
          <w:spacing w:val="8"/>
          <w:sz w:val="32"/>
          <w:szCs w:val="32"/>
          <w:shd w:val="clear" w:fill="FFFFFF"/>
          <w:lang w:val="en-US" w:eastAsia="zh-CN"/>
        </w:rPr>
      </w:pPr>
      <w:r>
        <w:rPr>
          <w:rFonts w:hint="eastAsia" w:ascii="Times New Roman" w:hAnsi="Times New Roman" w:eastAsia="仿宋_GB2312" w:cs="仿宋_GB2312"/>
          <w:i w:val="0"/>
          <w:iCs w:val="0"/>
          <w:caps w:val="0"/>
          <w:spacing w:val="8"/>
          <w:sz w:val="32"/>
          <w:szCs w:val="32"/>
          <w:shd w:val="clear" w:fill="FFFFFF"/>
          <w:lang w:val="en-US" w:eastAsia="zh-CN"/>
        </w:rPr>
        <w:t>按照《财政部关于印发&lt;中央专项彩票公益金支持地方社会公益事业发展资金管理办法&gt;的通知》（财综〔2022〕43号）精神，现将我县2024年度中央专项彩票公益金支持地方社会公益事业发展资金使用情况公告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153"/>
        </w:tabs>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Times New Roman" w:hAnsi="Times New Roman" w:eastAsia="黑体" w:cs="黑体"/>
          <w:b w:val="0"/>
          <w:bCs/>
          <w:lang w:val="en-US" w:eastAsia="zh-CN"/>
        </w:rPr>
      </w:pPr>
      <w:r>
        <w:rPr>
          <w:rStyle w:val="13"/>
          <w:rFonts w:hint="eastAsia" w:ascii="Times New Roman" w:hAnsi="Times New Roman" w:eastAsia="黑体" w:cs="黑体"/>
          <w:b w:val="0"/>
          <w:bCs/>
          <w:i w:val="0"/>
          <w:iCs w:val="0"/>
          <w:caps w:val="0"/>
          <w:spacing w:val="8"/>
          <w:sz w:val="32"/>
          <w:szCs w:val="32"/>
          <w:shd w:val="clear" w:fill="FFFFFF"/>
        </w:rPr>
        <w:t> </w:t>
      </w:r>
      <w:r>
        <w:rPr>
          <w:rStyle w:val="13"/>
          <w:rFonts w:hint="eastAsia" w:ascii="Times New Roman" w:hAnsi="Times New Roman" w:eastAsia="黑体" w:cs="黑体"/>
          <w:b w:val="0"/>
          <w:bCs/>
          <w:i w:val="0"/>
          <w:iCs w:val="0"/>
          <w:caps w:val="0"/>
          <w:spacing w:val="8"/>
          <w:sz w:val="32"/>
          <w:szCs w:val="32"/>
          <w:shd w:val="clear" w:fill="FFFFFF"/>
          <w:lang w:val="en-US" w:eastAsia="zh-CN"/>
        </w:rPr>
        <w:t>一、</w:t>
      </w:r>
      <w:r>
        <w:rPr>
          <w:rStyle w:val="13"/>
          <w:rFonts w:hint="eastAsia" w:ascii="Times New Roman" w:hAnsi="Times New Roman" w:eastAsia="黑体" w:cs="黑体"/>
          <w:b w:val="0"/>
          <w:bCs/>
          <w:i w:val="0"/>
          <w:iCs w:val="0"/>
          <w:caps w:val="0"/>
          <w:spacing w:val="8"/>
          <w:sz w:val="32"/>
          <w:szCs w:val="32"/>
          <w:shd w:val="clear" w:fill="FFFFFF"/>
        </w:rPr>
        <w:t>总体</w:t>
      </w:r>
      <w:r>
        <w:rPr>
          <w:rStyle w:val="13"/>
          <w:rFonts w:hint="eastAsia" w:ascii="Times New Roman" w:hAnsi="Times New Roman" w:eastAsia="黑体" w:cs="黑体"/>
          <w:b w:val="0"/>
          <w:bCs/>
          <w:i w:val="0"/>
          <w:iCs w:val="0"/>
          <w:caps w:val="0"/>
          <w:spacing w:val="8"/>
          <w:sz w:val="32"/>
          <w:szCs w:val="32"/>
          <w:shd w:val="clear" w:fill="FFFFFF"/>
          <w:lang w:val="en-US" w:eastAsia="zh-CN"/>
        </w:rPr>
        <w:t>规模</w:t>
      </w:r>
      <w:r>
        <w:rPr>
          <w:rStyle w:val="13"/>
          <w:rFonts w:hint="eastAsia" w:ascii="Times New Roman" w:hAnsi="Times New Roman" w:eastAsia="黑体" w:cs="黑体"/>
          <w:b w:val="0"/>
          <w:bCs/>
          <w:i w:val="0"/>
          <w:iCs w:val="0"/>
          <w:caps w:val="0"/>
          <w:spacing w:val="8"/>
          <w:sz w:val="32"/>
          <w:szCs w:val="32"/>
          <w:shd w:val="clear" w:fill="FFFFFF"/>
          <w:lang w:val="en-US" w:eastAsia="zh-CN"/>
        </w:rPr>
        <w:tab/>
      </w: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0" w:right="0" w:firstLine="640" w:firstLineChars="200"/>
        <w:jc w:val="both"/>
        <w:textAlignment w:val="baseline"/>
        <w:outlineLvl w:val="9"/>
        <w:rPr>
          <w:rFonts w:hint="eastAsia" w:ascii="Times New Roman" w:hAnsi="Times New Roman" w:eastAsia="仿宋_GB2312" w:cs="仿宋_GB2312"/>
          <w:i w:val="0"/>
          <w:iCs w:val="0"/>
          <w:caps w:val="0"/>
          <w:spacing w:val="8"/>
          <w:sz w:val="32"/>
          <w:szCs w:val="32"/>
          <w:shd w:val="clear" w:fill="FFFFFF"/>
          <w:lang w:val="en-US" w:eastAsia="zh-CN"/>
        </w:rPr>
      </w:pPr>
      <w:r>
        <w:rPr>
          <w:rFonts w:hint="eastAsia" w:ascii="Times New Roman" w:hAnsi="Times New Roman" w:eastAsia="仿宋" w:cs="仿宋"/>
          <w:sz w:val="32"/>
          <w:szCs w:val="32"/>
        </w:rPr>
        <w:t>202</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rPr>
        <w:t>年</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省财政厅下达我</w:t>
      </w:r>
      <w:r>
        <w:rPr>
          <w:rFonts w:hint="eastAsia" w:ascii="Times New Roman" w:hAnsi="Times New Roman" w:eastAsia="仿宋" w:cs="仿宋"/>
          <w:sz w:val="32"/>
          <w:szCs w:val="32"/>
          <w:lang w:val="en-US" w:eastAsia="zh-CN"/>
        </w:rPr>
        <w:t>县</w:t>
      </w:r>
      <w:r>
        <w:rPr>
          <w:rFonts w:hint="eastAsia" w:ascii="Times New Roman" w:hAnsi="Times New Roman" w:eastAsia="仿宋" w:cs="仿宋"/>
          <w:sz w:val="32"/>
          <w:szCs w:val="32"/>
        </w:rPr>
        <w:t>中央专项彩票公益金支持地方社会公益事业发展资金</w:t>
      </w:r>
      <w:r>
        <w:rPr>
          <w:rFonts w:hint="eastAsia" w:ascii="Times New Roman" w:hAnsi="Times New Roman" w:eastAsia="仿宋" w:cs="仿宋"/>
          <w:sz w:val="32"/>
          <w:szCs w:val="32"/>
          <w:lang w:val="en-US" w:eastAsia="zh-CN"/>
        </w:rPr>
        <w:t>1626</w:t>
      </w:r>
      <w:r>
        <w:rPr>
          <w:rFonts w:hint="eastAsia" w:ascii="Times New Roman" w:hAnsi="Times New Roman" w:eastAsia="仿宋" w:cs="仿宋"/>
          <w:sz w:val="32"/>
          <w:szCs w:val="32"/>
        </w:rPr>
        <w:t>万元</w:t>
      </w:r>
      <w:r>
        <w:rPr>
          <w:rFonts w:hint="eastAsia" w:ascii="Times New Roman" w:hAnsi="Times New Roman" w:eastAsia="仿宋_GB2312" w:cs="仿宋_GB2312"/>
          <w:i w:val="0"/>
          <w:iCs w:val="0"/>
          <w:caps w:val="0"/>
          <w:spacing w:val="8"/>
          <w:sz w:val="32"/>
          <w:szCs w:val="32"/>
          <w:shd w:val="clear" w:fill="FFFFFF"/>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Style w:val="13"/>
          <w:rFonts w:hint="eastAsia" w:ascii="Times New Roman" w:hAnsi="Times New Roman" w:eastAsia="黑体" w:cs="黑体"/>
          <w:b w:val="0"/>
          <w:bCs/>
          <w:i w:val="0"/>
          <w:iCs w:val="0"/>
          <w:caps w:val="0"/>
          <w:spacing w:val="8"/>
          <w:sz w:val="32"/>
          <w:szCs w:val="32"/>
          <w:shd w:val="clear" w:fill="FFFFFF"/>
          <w:lang w:val="en-US" w:eastAsia="zh-CN"/>
        </w:rPr>
      </w:pPr>
      <w:r>
        <w:rPr>
          <w:rStyle w:val="13"/>
          <w:rFonts w:hint="eastAsia" w:ascii="Times New Roman" w:hAnsi="Times New Roman" w:eastAsia="黑体" w:cs="黑体"/>
          <w:b w:val="0"/>
          <w:bCs/>
          <w:i w:val="0"/>
          <w:iCs w:val="0"/>
          <w:caps w:val="0"/>
          <w:spacing w:val="8"/>
          <w:sz w:val="32"/>
          <w:szCs w:val="32"/>
          <w:shd w:val="clear" w:fill="FFFFFF"/>
        </w:rPr>
        <w:t> </w:t>
      </w:r>
      <w:r>
        <w:rPr>
          <w:rStyle w:val="13"/>
          <w:rFonts w:hint="eastAsia" w:ascii="Times New Roman" w:hAnsi="Times New Roman" w:eastAsia="黑体" w:cs="黑体"/>
          <w:b w:val="0"/>
          <w:bCs/>
          <w:i w:val="0"/>
          <w:iCs w:val="0"/>
          <w:caps w:val="0"/>
          <w:spacing w:val="8"/>
          <w:sz w:val="32"/>
          <w:szCs w:val="32"/>
          <w:shd w:val="clear" w:fill="FFFFFF"/>
          <w:lang w:val="en-US" w:eastAsia="zh-CN"/>
        </w:rPr>
        <w:t>二、资助项目</w:t>
      </w:r>
    </w:p>
    <w:p>
      <w:pPr>
        <w:pStyle w:val="14"/>
        <w:keepNext w:val="0"/>
        <w:keepLines w:val="0"/>
        <w:pageBreakBefore w:val="0"/>
        <w:tabs>
          <w:tab w:val="left" w:pos="1442"/>
        </w:tabs>
        <w:kinsoku/>
        <w:wordWrap/>
        <w:overflowPunct w:val="0"/>
        <w:topLinePunct w:val="0"/>
        <w:autoSpaceDE/>
        <w:autoSpaceDN/>
        <w:bidi w:val="0"/>
        <w:adjustRightInd/>
        <w:spacing w:beforeAutospacing="0" w:afterAutospacing="0" w:line="600" w:lineRule="exact"/>
        <w:ind w:left="0" w:firstLine="640"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 2024年中央专项彩票公益金支持地方社会公益事业发展资金1626万元用于支持</w:t>
      </w:r>
      <w:r>
        <w:rPr>
          <w:rFonts w:hint="eastAsia" w:ascii="Times New Roman" w:hAnsi="Times New Roman" w:eastAsia="仿宋" w:cs="仿宋"/>
          <w:b w:val="0"/>
          <w:bCs w:val="0"/>
          <w:color w:val="000000" w:themeColor="text1"/>
          <w:sz w:val="32"/>
          <w:szCs w:val="32"/>
          <w:lang w:val="en-US" w:eastAsia="zh-CN"/>
          <w14:textFill>
            <w14:solidFill>
              <w14:schemeClr w14:val="tx1"/>
            </w14:solidFill>
          </w14:textFill>
        </w:rPr>
        <w:t>梁山县综合供养服务中心项目</w:t>
      </w:r>
      <w:r>
        <w:rPr>
          <w:rFonts w:hint="eastAsia" w:ascii="Times New Roman" w:hAnsi="Times New Roman" w:eastAsia="仿宋" w:cs="仿宋"/>
          <w:sz w:val="32"/>
          <w:szCs w:val="32"/>
          <w:lang w:val="en-US" w:eastAsia="zh-CN"/>
        </w:rPr>
        <w:t>，该项目总投资3800万元，建设目标以养老为载体，</w:t>
      </w:r>
      <w:r>
        <w:rPr>
          <w:rFonts w:hint="eastAsia" w:ascii="Times New Roman" w:hAnsi="Times New Roman" w:eastAsia="仿宋" w:cs="仿宋"/>
          <w:b w:val="0"/>
          <w:bCs w:val="0"/>
          <w:color w:val="000000" w:themeColor="text1"/>
          <w:sz w:val="32"/>
          <w:szCs w:val="32"/>
          <w:lang w:val="en-US" w:eastAsia="zh-CN"/>
          <w14:textFill>
            <w14:solidFill>
              <w14:schemeClr w14:val="tx1"/>
            </w14:solidFill>
          </w14:textFill>
        </w:rPr>
        <w:t>用于解决特困供养老年人和居民养老服务需求，床位设置271床</w:t>
      </w:r>
      <w:r>
        <w:rPr>
          <w:rFonts w:hint="eastAsia" w:ascii="Times New Roman" w:hAnsi="Times New Roman" w:eastAsia="仿宋" w:cs="仿宋"/>
          <w:sz w:val="32"/>
          <w:szCs w:val="32"/>
          <w:lang w:val="en-US" w:eastAsia="zh-CN"/>
        </w:rPr>
        <w:t>，受益人数550人，公益性项目面积8142.51平方</w:t>
      </w:r>
      <w:r>
        <w:rPr>
          <w:rFonts w:hint="eastAsia" w:ascii="Times New Roman" w:hAnsi="Times New Roman" w:eastAsia="仿宋_GB2312" w:cs="仿宋_GB2312"/>
          <w:bCs/>
          <w:snapToGrid w:val="0"/>
          <w:color w:val="000000"/>
          <w:kern w:val="0"/>
          <w:sz w:val="32"/>
          <w:szCs w:val="32"/>
          <w:lang w:val="en-US" w:eastAsia="zh-CN" w:bidi="ar-SA"/>
        </w:rPr>
        <w:t>米</w:t>
      </w:r>
      <w:r>
        <w:rPr>
          <w:rFonts w:hint="eastAsia" w:ascii="Times New Roman" w:hAnsi="Times New Roman" w:eastAsia="仿宋" w:cs="仿宋"/>
          <w:sz w:val="32"/>
          <w:szCs w:val="32"/>
          <w:lang w:val="en-US" w:eastAsia="zh-CN"/>
        </w:rPr>
        <w:t>。</w:t>
      </w:r>
    </w:p>
    <w:p>
      <w:pPr>
        <w:pStyle w:val="14"/>
        <w:keepNext w:val="0"/>
        <w:keepLines w:val="0"/>
        <w:pageBreakBefore w:val="0"/>
        <w:tabs>
          <w:tab w:val="left" w:pos="1442"/>
        </w:tabs>
        <w:kinsoku/>
        <w:wordWrap/>
        <w:overflowPunct w:val="0"/>
        <w:topLinePunct w:val="0"/>
        <w:autoSpaceDE/>
        <w:autoSpaceDN/>
        <w:bidi w:val="0"/>
        <w:adjustRightInd/>
        <w:spacing w:beforeAutospacing="0" w:afterAutospacing="0" w:line="600" w:lineRule="exact"/>
        <w:ind w:left="0" w:firstLine="672" w:firstLineChars="200"/>
        <w:jc w:val="both"/>
        <w:textAlignment w:val="auto"/>
        <w:rPr>
          <w:rStyle w:val="13"/>
          <w:rFonts w:hint="eastAsia" w:ascii="Times New Roman" w:hAnsi="Times New Roman" w:eastAsia="黑体" w:cs="黑体"/>
          <w:b w:val="0"/>
          <w:bCs/>
          <w:i w:val="0"/>
          <w:iCs w:val="0"/>
          <w:caps w:val="0"/>
          <w:spacing w:val="8"/>
          <w:sz w:val="32"/>
          <w:szCs w:val="32"/>
          <w:shd w:val="clear" w:fill="FFFFFF"/>
        </w:rPr>
      </w:pPr>
      <w:r>
        <w:rPr>
          <w:rStyle w:val="13"/>
          <w:rFonts w:hint="eastAsia" w:ascii="Times New Roman" w:hAnsi="Times New Roman" w:eastAsia="黑体" w:cs="黑体"/>
          <w:b w:val="0"/>
          <w:bCs/>
          <w:i w:val="0"/>
          <w:iCs w:val="0"/>
          <w:caps w:val="0"/>
          <w:spacing w:val="8"/>
          <w:sz w:val="32"/>
          <w:szCs w:val="32"/>
          <w:shd w:val="clear" w:fill="FFFFFF"/>
          <w:lang w:val="en-US" w:eastAsia="zh-CN"/>
        </w:rPr>
        <w:t>三、</w:t>
      </w:r>
      <w:r>
        <w:rPr>
          <w:rStyle w:val="13"/>
          <w:rFonts w:hint="eastAsia" w:ascii="Times New Roman" w:hAnsi="Times New Roman" w:eastAsia="黑体" w:cs="黑体"/>
          <w:b w:val="0"/>
          <w:bCs/>
          <w:i w:val="0"/>
          <w:iCs w:val="0"/>
          <w:caps w:val="0"/>
          <w:spacing w:val="8"/>
          <w:sz w:val="32"/>
          <w:szCs w:val="32"/>
          <w:shd w:val="clear" w:fill="FFFFFF"/>
        </w:rPr>
        <w:t>执行情况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72" w:firstLineChars="200"/>
        <w:jc w:val="both"/>
        <w:textAlignment w:val="auto"/>
        <w:rPr>
          <w:rFonts w:hint="eastAsia" w:ascii="Times New Roman" w:hAnsi="Times New Roman" w:eastAsia="仿宋_GB2312" w:cs="仿宋_GB2312"/>
          <w:i w:val="0"/>
          <w:iCs w:val="0"/>
          <w:caps w:val="0"/>
          <w:spacing w:val="8"/>
          <w:kern w:val="0"/>
          <w:sz w:val="32"/>
          <w:szCs w:val="32"/>
          <w:shd w:val="clear" w:fill="FFFFFF"/>
          <w:lang w:val="en-US" w:eastAsia="zh-CN" w:bidi="ar"/>
        </w:rPr>
      </w:pPr>
      <w:r>
        <w:rPr>
          <w:rFonts w:hint="eastAsia" w:ascii="Times New Roman" w:hAnsi="Times New Roman" w:eastAsia="仿宋_GB2312" w:cs="仿宋_GB2312"/>
          <w:i w:val="0"/>
          <w:iCs w:val="0"/>
          <w:caps w:val="0"/>
          <w:spacing w:val="8"/>
          <w:kern w:val="0"/>
          <w:sz w:val="32"/>
          <w:szCs w:val="32"/>
          <w:shd w:val="clear" w:fill="FFFFFF"/>
          <w:lang w:val="en-US" w:eastAsia="zh-CN" w:bidi="ar"/>
        </w:rPr>
        <w:t>2024年，县财政</w:t>
      </w:r>
      <w:r>
        <w:rPr>
          <w:rFonts w:hint="eastAsia" w:ascii="Times New Roman" w:hAnsi="Times New Roman" w:eastAsia="仿宋" w:cs="仿宋"/>
          <w:sz w:val="32"/>
          <w:szCs w:val="32"/>
          <w:lang w:val="en-US" w:eastAsia="zh-CN"/>
        </w:rPr>
        <w:t>按照转移支付管理制度以及资金管理办法规定，分配梁山县民政局1626万元，分配率100%；及时下达资金指标文件，指标下达及时率100%；严格按照管理办法及时拨付资金，共拨付资金1310万元，执行率80.57%。</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72" w:firstLineChars="200"/>
        <w:jc w:val="both"/>
        <w:textAlignment w:val="auto"/>
        <w:rPr>
          <w:rStyle w:val="13"/>
          <w:rFonts w:hint="eastAsia" w:ascii="Times New Roman" w:hAnsi="Times New Roman" w:eastAsia="黑体" w:cs="黑体"/>
          <w:b w:val="0"/>
          <w:bCs/>
          <w:i w:val="0"/>
          <w:iCs w:val="0"/>
          <w:caps w:val="0"/>
          <w:spacing w:val="8"/>
          <w:sz w:val="32"/>
          <w:szCs w:val="32"/>
          <w:shd w:val="clear" w:fill="FFFFFF"/>
        </w:rPr>
      </w:pPr>
      <w:r>
        <w:rPr>
          <w:rStyle w:val="13"/>
          <w:rFonts w:hint="eastAsia" w:ascii="Times New Roman" w:hAnsi="Times New Roman" w:eastAsia="黑体" w:cs="黑体"/>
          <w:b w:val="0"/>
          <w:bCs/>
          <w:i w:val="0"/>
          <w:iCs w:val="0"/>
          <w:caps w:val="0"/>
          <w:spacing w:val="8"/>
          <w:sz w:val="32"/>
          <w:szCs w:val="32"/>
          <w:shd w:val="clear" w:fill="FFFFFF"/>
          <w:lang w:val="en-US" w:eastAsia="zh-CN"/>
        </w:rPr>
        <w:t>四、支出</w:t>
      </w:r>
      <w:r>
        <w:rPr>
          <w:rStyle w:val="13"/>
          <w:rFonts w:hint="eastAsia" w:ascii="Times New Roman" w:hAnsi="Times New Roman" w:eastAsia="黑体" w:cs="黑体"/>
          <w:b w:val="0"/>
          <w:bCs/>
          <w:i w:val="0"/>
          <w:iCs w:val="0"/>
          <w:caps w:val="0"/>
          <w:spacing w:val="8"/>
          <w:sz w:val="32"/>
          <w:szCs w:val="32"/>
          <w:shd w:val="clear" w:fill="FFFFFF"/>
        </w:rPr>
        <w:t>绩效目标及完成情况</w:t>
      </w:r>
    </w:p>
    <w:p>
      <w:pPr>
        <w:keepNext w:val="0"/>
        <w:keepLines w:val="0"/>
        <w:pageBreakBefore w:val="0"/>
        <w:wordWrap/>
        <w:topLinePunct w:val="0"/>
        <w:bidi w:val="0"/>
        <w:spacing w:line="600" w:lineRule="exact"/>
        <w:ind w:firstLine="640"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（一）产出指标完成情况</w:t>
      </w:r>
    </w:p>
    <w:p>
      <w:pPr>
        <w:keepNext w:val="0"/>
        <w:keepLines w:val="0"/>
        <w:pageBreakBefore w:val="0"/>
        <w:numPr>
          <w:ilvl w:val="0"/>
          <w:numId w:val="0"/>
        </w:numPr>
        <w:wordWrap/>
        <w:topLinePunct w:val="0"/>
        <w:bidi w:val="0"/>
        <w:spacing w:beforeAutospacing="0" w:afterAutospacing="0" w:line="600" w:lineRule="exact"/>
        <w:ind w:left="0" w:right="0" w:rightChars="0" w:firstLine="643" w:firstLineChars="200"/>
        <w:jc w:val="both"/>
        <w:rPr>
          <w:rFonts w:hint="eastAsia" w:ascii="Times New Roman" w:hAnsi="Times New Roman" w:eastAsia="仿宋_GB2312" w:cs="仿宋_GB2312"/>
          <w:b/>
          <w:bCs w:val="0"/>
          <w:snapToGrid w:val="0"/>
          <w:color w:val="000000"/>
          <w:kern w:val="0"/>
          <w:sz w:val="32"/>
          <w:szCs w:val="32"/>
          <w:lang w:val="en-US" w:eastAsia="zh-CN" w:bidi="ar-SA"/>
        </w:rPr>
      </w:pPr>
      <w:r>
        <w:rPr>
          <w:rFonts w:hint="eastAsia" w:ascii="Times New Roman" w:hAnsi="Times New Roman" w:eastAsia="仿宋_GB2312" w:cs="Times New Roman"/>
          <w:b/>
          <w:bCs w:val="0"/>
          <w:sz w:val="32"/>
          <w:szCs w:val="32"/>
          <w:lang w:val="en-US" w:eastAsia="zh-CN"/>
        </w:rPr>
        <w:t>1.</w:t>
      </w:r>
      <w:r>
        <w:rPr>
          <w:rFonts w:hint="eastAsia" w:ascii="Times New Roman" w:hAnsi="Times New Roman" w:eastAsia="仿宋_GB2312" w:cs="仿宋_GB2312"/>
          <w:b/>
          <w:bCs w:val="0"/>
          <w:snapToGrid w:val="0"/>
          <w:color w:val="000000"/>
          <w:kern w:val="0"/>
          <w:sz w:val="32"/>
          <w:szCs w:val="32"/>
          <w:lang w:val="en-US" w:eastAsia="zh-CN" w:bidi="ar-SA"/>
        </w:rPr>
        <w:t>数量指标</w:t>
      </w:r>
    </w:p>
    <w:p>
      <w:pPr>
        <w:pStyle w:val="2"/>
        <w:rPr>
          <w:rFonts w:hint="eastAsia"/>
          <w:lang w:val="en-US" w:eastAsia="zh-CN"/>
        </w:rPr>
      </w:pPr>
      <w:r>
        <w:rPr>
          <w:rFonts w:hint="eastAsia" w:ascii="Times New Roman" w:hAnsi="Times New Roman" w:eastAsia="仿宋" w:cs="仿宋"/>
          <w:b w:val="0"/>
          <w:bCs w:val="0"/>
          <w:color w:val="000000" w:themeColor="text1"/>
          <w:sz w:val="32"/>
          <w:szCs w:val="32"/>
          <w:lang w:val="en-US" w:eastAsia="zh-CN"/>
          <w14:textFill>
            <w14:solidFill>
              <w14:schemeClr w14:val="tx1"/>
            </w14:solidFill>
          </w14:textFill>
        </w:rPr>
        <w:t>梁山县综合供养服务中心项目</w:t>
      </w:r>
      <w:r>
        <w:rPr>
          <w:rFonts w:hint="eastAsia" w:ascii="Times New Roman" w:hAnsi="Times New Roman" w:eastAsia="仿宋" w:cs="仿宋"/>
          <w:b w:val="0"/>
          <w:bCs w:val="0"/>
          <w:color w:val="000000" w:themeColor="text1"/>
          <w:kern w:val="0"/>
          <w:sz w:val="32"/>
          <w:szCs w:val="32"/>
          <w:lang w:val="en-US" w:eastAsia="zh-CN" w:bidi="ar"/>
          <w14:textFill>
            <w14:solidFill>
              <w14:schemeClr w14:val="tx1"/>
            </w14:solidFill>
          </w14:textFill>
        </w:rPr>
        <w:t>面积8142.51平方米，当年完成项目面积3000平方米，受益人数达到550人，项目共计床位271张，2024年完成71张。</w:t>
      </w:r>
    </w:p>
    <w:p>
      <w:pPr>
        <w:keepNext w:val="0"/>
        <w:keepLines w:val="0"/>
        <w:pageBreakBefore w:val="0"/>
        <w:numPr>
          <w:ilvl w:val="0"/>
          <w:numId w:val="0"/>
        </w:numPr>
        <w:wordWrap/>
        <w:topLinePunct w:val="0"/>
        <w:bidi w:val="0"/>
        <w:spacing w:beforeAutospacing="0" w:afterAutospacing="0" w:line="600" w:lineRule="exact"/>
        <w:ind w:left="0" w:right="0" w:rightChars="0" w:firstLine="643" w:firstLineChars="200"/>
        <w:jc w:val="both"/>
        <w:rPr>
          <w:rFonts w:hint="eastAsia" w:ascii="Times New Roman" w:hAnsi="Times New Roman" w:eastAsia="仿宋_GB2312" w:cs="仿宋_GB2312"/>
          <w:b/>
          <w:bCs w:val="0"/>
          <w:snapToGrid w:val="0"/>
          <w:color w:val="000000"/>
          <w:kern w:val="0"/>
          <w:sz w:val="32"/>
          <w:szCs w:val="32"/>
          <w:lang w:val="en-US" w:eastAsia="zh-CN" w:bidi="ar-SA"/>
        </w:rPr>
      </w:pPr>
      <w:r>
        <w:rPr>
          <w:rFonts w:hint="eastAsia" w:ascii="Times New Roman" w:hAnsi="Times New Roman" w:eastAsia="仿宋_GB2312" w:cs="Times New Roman"/>
          <w:b/>
          <w:bCs w:val="0"/>
          <w:sz w:val="32"/>
          <w:szCs w:val="32"/>
          <w:lang w:val="en-US" w:eastAsia="zh-CN"/>
        </w:rPr>
        <w:t>2.</w:t>
      </w:r>
      <w:r>
        <w:rPr>
          <w:rFonts w:hint="eastAsia" w:ascii="Times New Roman" w:hAnsi="Times New Roman" w:eastAsia="仿宋_GB2312" w:cs="仿宋_GB2312"/>
          <w:b/>
          <w:bCs w:val="0"/>
          <w:snapToGrid w:val="0"/>
          <w:color w:val="000000"/>
          <w:kern w:val="0"/>
          <w:sz w:val="32"/>
          <w:szCs w:val="32"/>
          <w:lang w:val="en-US" w:eastAsia="zh-CN" w:bidi="ar-SA"/>
        </w:rPr>
        <w:t>质量指标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rPr>
      </w:pPr>
      <w:r>
        <w:rPr>
          <w:rFonts w:hint="eastAsia" w:ascii="Times New Roman" w:hAnsi="Times New Roman" w:eastAsia="仿宋" w:cs="仿宋"/>
          <w:b w:val="0"/>
          <w:bCs w:val="0"/>
          <w:color w:val="000000" w:themeColor="text1"/>
          <w:kern w:val="0"/>
          <w:sz w:val="32"/>
          <w:szCs w:val="32"/>
          <w:lang w:val="en-US" w:eastAsia="zh-CN" w:bidi="ar"/>
          <w14:textFill>
            <w14:solidFill>
              <w14:schemeClr w14:val="tx1"/>
            </w14:solidFill>
          </w14:textFill>
        </w:rPr>
        <w:t>项目规划编制完整性、合规性达到100%；按规定标明宣传标识率100%；项目正常进行阶段性验收，合格率100%；项目开展符合我县实际情况。</w:t>
      </w:r>
    </w:p>
    <w:p>
      <w:pPr>
        <w:pStyle w:val="2"/>
        <w:keepNext w:val="0"/>
        <w:keepLines w:val="0"/>
        <w:pageBreakBefore w:val="0"/>
        <w:numPr>
          <w:ilvl w:val="0"/>
          <w:numId w:val="0"/>
        </w:numPr>
        <w:wordWrap/>
        <w:topLinePunct w:val="0"/>
        <w:bidi w:val="0"/>
        <w:spacing w:beforeAutospacing="0" w:afterAutospacing="0" w:line="600" w:lineRule="exact"/>
        <w:ind w:left="0" w:firstLine="643" w:firstLineChars="200"/>
        <w:jc w:val="both"/>
        <w:rPr>
          <w:rFonts w:hint="eastAsia" w:ascii="Times New Roman" w:hAnsi="Times New Roman" w:eastAsia="仿宋_GB2312" w:cs="Times New Roman"/>
          <w:b/>
          <w:bCs w:val="0"/>
          <w:sz w:val="32"/>
          <w:szCs w:val="32"/>
          <w:lang w:val="en-US" w:eastAsia="zh-CN"/>
        </w:rPr>
      </w:pPr>
      <w:r>
        <w:rPr>
          <w:rFonts w:hint="eastAsia" w:ascii="Times New Roman" w:hAnsi="Times New Roman" w:eastAsia="仿宋_GB2312" w:cs="Times New Roman"/>
          <w:b/>
          <w:bCs w:val="0"/>
          <w:sz w:val="32"/>
          <w:szCs w:val="32"/>
          <w:lang w:val="en-US" w:eastAsia="zh-CN"/>
        </w:rPr>
        <w:t>3.时效指标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 w:cs="仿宋"/>
          <w:b w:val="0"/>
          <w:bCs w:val="0"/>
          <w:color w:val="000000" w:themeColor="text1"/>
          <w:kern w:val="0"/>
          <w:sz w:val="32"/>
          <w:szCs w:val="32"/>
          <w:lang w:val="en-US" w:eastAsia="zh-CN" w:bidi="ar"/>
          <w14:textFill>
            <w14:solidFill>
              <w14:schemeClr w14:val="tx1"/>
            </w14:solidFill>
          </w14:textFill>
        </w:rPr>
        <w:t>财政部门收到文件后的30内下文，指标下达及时率100%。项目施工单位完成当年工程量，按时上报项目资金使用情况，按时社会公告项目实施情况。年度执行率达到80.57%。</w:t>
      </w:r>
    </w:p>
    <w:p>
      <w:pPr>
        <w:pStyle w:val="2"/>
        <w:keepNext w:val="0"/>
        <w:keepLines w:val="0"/>
        <w:pageBreakBefore w:val="0"/>
        <w:numPr>
          <w:ilvl w:val="0"/>
          <w:numId w:val="0"/>
        </w:numPr>
        <w:wordWrap/>
        <w:topLinePunct w:val="0"/>
        <w:bidi w:val="0"/>
        <w:spacing w:beforeAutospacing="0" w:afterAutospacing="0" w:line="600" w:lineRule="exact"/>
        <w:ind w:left="0" w:firstLine="643" w:firstLineChars="200"/>
        <w:jc w:val="both"/>
        <w:rPr>
          <w:rFonts w:hint="eastAsia" w:ascii="Times New Roman" w:hAnsi="Times New Roman" w:eastAsia="仿宋_GB2312" w:cs="Times New Roman"/>
          <w:b/>
          <w:bCs w:val="0"/>
          <w:sz w:val="32"/>
          <w:szCs w:val="32"/>
          <w:lang w:val="en-US" w:eastAsia="zh-CN"/>
        </w:rPr>
      </w:pPr>
      <w:r>
        <w:rPr>
          <w:rFonts w:hint="eastAsia" w:ascii="Times New Roman" w:hAnsi="Times New Roman" w:eastAsia="仿宋_GB2312" w:cs="Times New Roman"/>
          <w:b/>
          <w:bCs w:val="0"/>
          <w:sz w:val="32"/>
          <w:szCs w:val="32"/>
          <w:lang w:val="en-US" w:eastAsia="zh-CN"/>
        </w:rPr>
        <w:t>4.成本指标</w:t>
      </w:r>
    </w:p>
    <w:p>
      <w:pPr>
        <w:pStyle w:val="2"/>
        <w:keepNext w:val="0"/>
        <w:keepLines w:val="0"/>
        <w:pageBreakBefore w:val="0"/>
        <w:numPr>
          <w:ilvl w:val="0"/>
          <w:numId w:val="0"/>
        </w:numPr>
        <w:wordWrap/>
        <w:topLinePunct w:val="0"/>
        <w:bidi w:val="0"/>
        <w:spacing w:beforeAutospacing="0" w:afterAutospacing="0" w:line="600" w:lineRule="exact"/>
        <w:ind w:left="0" w:firstLine="640" w:firstLineChars="200"/>
        <w:jc w:val="both"/>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项目全年预算1626万元，已执行1310万元，执行率80.57%。</w:t>
      </w:r>
    </w:p>
    <w:p>
      <w:pPr>
        <w:keepNext w:val="0"/>
        <w:keepLines w:val="0"/>
        <w:pageBreakBefore w:val="0"/>
        <w:wordWrap/>
        <w:topLinePunct w:val="0"/>
        <w:bidi w:val="0"/>
        <w:spacing w:line="600" w:lineRule="exact"/>
        <w:ind w:firstLine="640"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（二）效益指标完成情况</w:t>
      </w:r>
    </w:p>
    <w:p>
      <w:pPr>
        <w:pStyle w:val="2"/>
        <w:keepNext w:val="0"/>
        <w:keepLines w:val="0"/>
        <w:pageBreakBefore w:val="0"/>
        <w:numPr>
          <w:ilvl w:val="0"/>
          <w:numId w:val="0"/>
        </w:numPr>
        <w:wordWrap/>
        <w:topLinePunct w:val="0"/>
        <w:bidi w:val="0"/>
        <w:spacing w:beforeAutospacing="0" w:afterAutospacing="0" w:line="600" w:lineRule="exact"/>
        <w:ind w:left="0" w:firstLine="643" w:firstLineChars="200"/>
        <w:jc w:val="both"/>
        <w:rPr>
          <w:rFonts w:hint="eastAsia" w:ascii="Times New Roman" w:hAnsi="Times New Roman" w:eastAsia="仿宋_GB2312" w:cs="Times New Roman"/>
          <w:b/>
          <w:bCs w:val="0"/>
          <w:sz w:val="32"/>
          <w:szCs w:val="32"/>
          <w:lang w:val="en-US" w:eastAsia="zh-CN"/>
        </w:rPr>
      </w:pPr>
      <w:r>
        <w:rPr>
          <w:rFonts w:hint="eastAsia" w:ascii="Times New Roman" w:hAnsi="Times New Roman" w:eastAsia="仿宋_GB2312" w:cs="Times New Roman"/>
          <w:b/>
          <w:bCs w:val="0"/>
          <w:sz w:val="32"/>
          <w:szCs w:val="32"/>
          <w:lang w:val="en-US" w:eastAsia="zh-CN"/>
        </w:rPr>
        <w:t>1.社会效益指标</w:t>
      </w:r>
    </w:p>
    <w:p>
      <w:pPr>
        <w:keepNext w:val="0"/>
        <w:keepLines w:val="0"/>
        <w:pageBreakBefore w:val="0"/>
        <w:numPr>
          <w:ilvl w:val="0"/>
          <w:numId w:val="0"/>
        </w:numPr>
        <w:wordWrap/>
        <w:topLinePunct w:val="0"/>
        <w:bidi w:val="0"/>
        <w:spacing w:beforeAutospacing="0" w:afterAutospacing="0" w:line="600" w:lineRule="exact"/>
        <w:ind w:left="0" w:right="0" w:rightChars="0" w:firstLine="640" w:firstLineChars="200"/>
        <w:jc w:val="both"/>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项目实施后能够有效改变梁山县医疗卫生环境</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推动梁山县城面貌改善和基础设施服务等民生事业的顺利发展</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具有较好的经济效益和社会效益。</w:t>
      </w:r>
    </w:p>
    <w:p>
      <w:pPr>
        <w:pStyle w:val="2"/>
        <w:keepNext w:val="0"/>
        <w:keepLines w:val="0"/>
        <w:pageBreakBefore w:val="0"/>
        <w:numPr>
          <w:ilvl w:val="0"/>
          <w:numId w:val="0"/>
        </w:numPr>
        <w:wordWrap/>
        <w:topLinePunct w:val="0"/>
        <w:bidi w:val="0"/>
        <w:spacing w:beforeAutospacing="0" w:afterAutospacing="0" w:line="600" w:lineRule="exact"/>
        <w:ind w:left="0" w:firstLine="643" w:firstLineChars="200"/>
        <w:jc w:val="both"/>
        <w:rPr>
          <w:rFonts w:hint="eastAsia" w:ascii="Times New Roman" w:hAnsi="Times New Roman" w:eastAsia="仿宋_GB2312" w:cs="Times New Roman"/>
          <w:b/>
          <w:bCs w:val="0"/>
          <w:sz w:val="32"/>
          <w:szCs w:val="32"/>
          <w:lang w:val="en-US" w:eastAsia="zh-CN"/>
        </w:rPr>
      </w:pPr>
      <w:r>
        <w:rPr>
          <w:rFonts w:hint="eastAsia" w:ascii="Times New Roman" w:hAnsi="Times New Roman" w:eastAsia="仿宋_GB2312" w:cs="Times New Roman"/>
          <w:b/>
          <w:bCs w:val="0"/>
          <w:sz w:val="32"/>
          <w:szCs w:val="32"/>
          <w:lang w:val="en-US" w:eastAsia="zh-CN"/>
        </w:rPr>
        <w:t>2.可持续影响指标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2"/>
        <w:jc w:val="both"/>
        <w:textAlignment w:val="auto"/>
        <w:rPr>
          <w:rFonts w:hint="default" w:ascii="Times New Roman" w:hAnsi="Times New Roman" w:eastAsia="仿宋" w:cs="仿宋"/>
          <w:b w:val="0"/>
          <w:bCs w:val="0"/>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bCs/>
          <w:sz w:val="32"/>
          <w:szCs w:val="32"/>
        </w:rPr>
        <w:t>项目实施后</w:t>
      </w:r>
      <w:r>
        <w:rPr>
          <w:rFonts w:hint="eastAsia" w:ascii="Times New Roman" w:hAnsi="Times New Roman" w:eastAsia="仿宋_GB2312" w:cs="Times New Roman"/>
          <w:bCs/>
          <w:sz w:val="32"/>
          <w:szCs w:val="32"/>
          <w:lang w:eastAsia="zh-CN"/>
        </w:rPr>
        <w:t>，</w:t>
      </w:r>
      <w:r>
        <w:rPr>
          <w:rFonts w:hint="eastAsia" w:ascii="Times New Roman" w:hAnsi="Times New Roman" w:eastAsia="仿宋" w:cs="仿宋"/>
          <w:b w:val="0"/>
          <w:bCs w:val="0"/>
          <w:color w:val="000000" w:themeColor="text1"/>
          <w:kern w:val="0"/>
          <w:sz w:val="32"/>
          <w:szCs w:val="32"/>
          <w:lang w:val="en-US" w:eastAsia="zh-CN" w:bidi="ar"/>
          <w14:textFill>
            <w14:solidFill>
              <w14:schemeClr w14:val="tx1"/>
            </w14:solidFill>
          </w14:textFill>
        </w:rPr>
        <w:t>社会公益机构的服务能力和水平有效提高。</w:t>
      </w:r>
    </w:p>
    <w:p>
      <w:pPr>
        <w:keepNext w:val="0"/>
        <w:keepLines w:val="0"/>
        <w:pageBreakBefore w:val="0"/>
        <w:wordWrap/>
        <w:topLinePunct w:val="0"/>
        <w:bidi w:val="0"/>
        <w:spacing w:line="600" w:lineRule="exact"/>
        <w:ind w:firstLine="640"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（三）满意度指标完成情况</w:t>
      </w:r>
    </w:p>
    <w:p>
      <w:pPr>
        <w:pStyle w:val="2"/>
        <w:keepNext w:val="0"/>
        <w:keepLines w:val="0"/>
        <w:pageBreakBefore w:val="0"/>
        <w:numPr>
          <w:ilvl w:val="0"/>
          <w:numId w:val="0"/>
        </w:numPr>
        <w:wordWrap/>
        <w:topLinePunct w:val="0"/>
        <w:bidi w:val="0"/>
        <w:spacing w:beforeAutospacing="0" w:afterAutospacing="0" w:line="600" w:lineRule="exact"/>
        <w:ind w:left="0" w:firstLine="620" w:firstLineChars="200"/>
        <w:jc w:val="both"/>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仿宋_GB2312"/>
          <w:i w:val="0"/>
          <w:iCs w:val="0"/>
          <w:caps w:val="0"/>
          <w:snapToGrid/>
          <w:color w:val="333333"/>
          <w:spacing w:val="0"/>
          <w:kern w:val="0"/>
          <w:sz w:val="31"/>
          <w:szCs w:val="31"/>
          <w:shd w:val="clear" w:fill="FFFFFF"/>
          <w:lang w:val="en-US" w:eastAsia="zh-CN" w:bidi="ar"/>
        </w:rPr>
        <w:t>项目建设管理规范有序，项目实施有效促进了养老健康行业的提质增效，既改善了梁山县养老服务事业，又为群众排忧解难，</w:t>
      </w:r>
      <w:r>
        <w:rPr>
          <w:rFonts w:hint="eastAsia" w:ascii="Times New Roman" w:hAnsi="Times New Roman" w:eastAsia="仿宋_GB2312" w:cs="Times New Roman"/>
          <w:bCs/>
          <w:sz w:val="32"/>
          <w:szCs w:val="32"/>
          <w:lang w:val="en-US" w:eastAsia="zh-CN"/>
        </w:rPr>
        <w:t>受益人群满意度90%。</w:t>
      </w:r>
      <w:bookmarkStart w:id="0" w:name="_GoBack"/>
      <w:bookmarkEnd w:id="0"/>
    </w:p>
    <w:p>
      <w:pPr>
        <w:pStyle w:val="2"/>
        <w:keepNext w:val="0"/>
        <w:keepLines w:val="0"/>
        <w:pageBreakBefore w:val="0"/>
        <w:numPr>
          <w:ilvl w:val="0"/>
          <w:numId w:val="0"/>
        </w:numPr>
        <w:wordWrap/>
        <w:topLinePunct w:val="0"/>
        <w:bidi w:val="0"/>
        <w:spacing w:beforeAutospacing="0" w:afterAutospacing="0" w:line="600" w:lineRule="exact"/>
        <w:ind w:left="0" w:firstLine="640" w:firstLineChars="200"/>
        <w:jc w:val="both"/>
        <w:rPr>
          <w:rFonts w:hint="eastAsia" w:ascii="Times New Roman" w:hAnsi="Times New Roman" w:eastAsia="仿宋" w:cs="仿宋"/>
          <w:kern w:val="0"/>
          <w:sz w:val="32"/>
          <w:szCs w:val="32"/>
          <w:lang w:val="en-US" w:eastAsia="zh-CN" w:bidi="ar"/>
        </w:rPr>
      </w:pPr>
    </w:p>
    <w:p>
      <w:pPr>
        <w:pStyle w:val="2"/>
        <w:keepNext w:val="0"/>
        <w:keepLines w:val="0"/>
        <w:pageBreakBefore w:val="0"/>
        <w:numPr>
          <w:ilvl w:val="0"/>
          <w:numId w:val="0"/>
        </w:numPr>
        <w:wordWrap/>
        <w:topLinePunct w:val="0"/>
        <w:bidi w:val="0"/>
        <w:spacing w:beforeAutospacing="0" w:afterAutospacing="0" w:line="600" w:lineRule="exact"/>
        <w:ind w:left="0" w:firstLine="640" w:firstLineChars="200"/>
        <w:jc w:val="both"/>
        <w:rPr>
          <w:rFonts w:hint="eastAsia" w:ascii="Times New Roman" w:hAnsi="Times New Roman" w:eastAsia="仿宋" w:cs="仿宋"/>
          <w:kern w:val="0"/>
          <w:sz w:val="32"/>
          <w:szCs w:val="32"/>
          <w:lang w:val="en-US" w:eastAsia="zh-CN" w:bidi="ar"/>
        </w:rPr>
      </w:pPr>
      <w:r>
        <w:rPr>
          <w:rFonts w:hint="eastAsia" w:ascii="Times New Roman" w:hAnsi="Times New Roman" w:eastAsia="仿宋" w:cs="仿宋"/>
          <w:kern w:val="0"/>
          <w:sz w:val="32"/>
          <w:szCs w:val="32"/>
          <w:lang w:val="en-US" w:eastAsia="zh-CN" w:bidi="ar"/>
        </w:rPr>
        <w:t xml:space="preserve">           </w:t>
      </w:r>
    </w:p>
    <w:p>
      <w:pPr>
        <w:pStyle w:val="7"/>
        <w:keepNext w:val="0"/>
        <w:keepLines w:val="0"/>
        <w:pageBreakBefore w:val="0"/>
        <w:kinsoku/>
        <w:wordWrap/>
        <w:overflowPunct/>
        <w:topLinePunct w:val="0"/>
        <w:autoSpaceDE/>
        <w:autoSpaceDN/>
        <w:bidi w:val="0"/>
        <w:adjustRightInd/>
        <w:snapToGrid/>
        <w:spacing w:beforeAutospacing="0" w:after="0" w:afterLines="0" w:afterAutospacing="0" w:line="600" w:lineRule="exact"/>
        <w:ind w:left="0" w:leftChars="0" w:firstLine="640" w:firstLineChars="200"/>
        <w:jc w:val="both"/>
        <w:textAlignment w:val="auto"/>
        <w:rPr>
          <w:rFonts w:hint="eastAsia" w:ascii="Times New Roman" w:hAnsi="Times New Roman" w:eastAsia="仿宋" w:cs="仿宋"/>
          <w:kern w:val="0"/>
          <w:sz w:val="32"/>
          <w:szCs w:val="32"/>
          <w:lang w:val="en-US" w:eastAsia="zh-CN" w:bidi="ar"/>
        </w:rPr>
      </w:pPr>
      <w:r>
        <w:rPr>
          <w:rFonts w:hint="eastAsia" w:ascii="Times New Roman" w:hAnsi="Times New Roman" w:eastAsia="仿宋" w:cs="仿宋"/>
          <w:kern w:val="0"/>
          <w:sz w:val="32"/>
          <w:szCs w:val="32"/>
          <w:lang w:val="en-US" w:eastAsia="zh-CN" w:bidi="ar"/>
        </w:rPr>
        <w:t xml:space="preserve">                          梁山县财政局 </w:t>
      </w:r>
    </w:p>
    <w:p>
      <w:pPr>
        <w:pStyle w:val="7"/>
        <w:keepNext w:val="0"/>
        <w:keepLines w:val="0"/>
        <w:pageBreakBefore w:val="0"/>
        <w:kinsoku/>
        <w:wordWrap/>
        <w:overflowPunct/>
        <w:topLinePunct w:val="0"/>
        <w:autoSpaceDE/>
        <w:autoSpaceDN/>
        <w:bidi w:val="0"/>
        <w:adjustRightInd/>
        <w:snapToGrid/>
        <w:spacing w:beforeAutospacing="0" w:after="0" w:afterLines="0" w:afterAutospacing="0" w:line="600" w:lineRule="exact"/>
        <w:ind w:left="0" w:leftChars="0" w:firstLine="640" w:firstLineChars="200"/>
        <w:jc w:val="both"/>
        <w:textAlignment w:val="auto"/>
        <w:rPr>
          <w:rFonts w:hint="eastAsia" w:ascii="Times New Roman" w:hAnsi="Times New Roman" w:eastAsia="仿宋" w:cs="仿宋"/>
          <w:kern w:val="0"/>
          <w:sz w:val="32"/>
          <w:szCs w:val="32"/>
          <w:lang w:val="en-US" w:eastAsia="zh-CN" w:bidi="ar"/>
        </w:rPr>
      </w:pPr>
      <w:r>
        <w:rPr>
          <w:rFonts w:hint="eastAsia" w:ascii="Times New Roman" w:hAnsi="Times New Roman" w:eastAsia="仿宋" w:cs="仿宋"/>
          <w:kern w:val="0"/>
          <w:sz w:val="32"/>
          <w:szCs w:val="32"/>
          <w:lang w:val="en-US" w:eastAsia="zh-CN" w:bidi="ar"/>
        </w:rPr>
        <w:t xml:space="preserve">                         2025年6月28日</w:t>
      </w:r>
    </w:p>
    <w:p>
      <w:pPr>
        <w:keepNext w:val="0"/>
        <w:keepLines w:val="0"/>
        <w:pageBreakBefore w:val="0"/>
        <w:wordWrap/>
        <w:topLinePunct w:val="0"/>
        <w:bidi w:val="0"/>
        <w:spacing w:beforeAutospacing="0" w:afterAutospacing="0" w:line="600" w:lineRule="exact"/>
        <w:ind w:left="0"/>
        <w:jc w:val="both"/>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c2OTU0OWE3ZGUyZTBiNTQxZWIwMDc3YTZmZGMifQ=="/>
  </w:docVars>
  <w:rsids>
    <w:rsidRoot w:val="00000000"/>
    <w:rsid w:val="0167398B"/>
    <w:rsid w:val="06D367A5"/>
    <w:rsid w:val="0CFA3905"/>
    <w:rsid w:val="0E883192"/>
    <w:rsid w:val="12F708E7"/>
    <w:rsid w:val="22746BA1"/>
    <w:rsid w:val="24C353E2"/>
    <w:rsid w:val="25B82AA7"/>
    <w:rsid w:val="2BEE0681"/>
    <w:rsid w:val="2D5715E5"/>
    <w:rsid w:val="37C329C2"/>
    <w:rsid w:val="3AEC0481"/>
    <w:rsid w:val="417C1E33"/>
    <w:rsid w:val="43395F5E"/>
    <w:rsid w:val="46951883"/>
    <w:rsid w:val="4E9B7D9D"/>
    <w:rsid w:val="51CC26EE"/>
    <w:rsid w:val="584C4094"/>
    <w:rsid w:val="69CE5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rPr>
      <w:rFonts w:ascii="Times New Roman" w:hAnsi="Times New Roman" w:eastAsia="宋体" w:cs="Times New Roman"/>
    </w:rPr>
  </w:style>
  <w:style w:type="paragraph" w:styleId="6">
    <w:name w:val="Body Text Indent"/>
    <w:basedOn w:val="1"/>
    <w:next w:val="4"/>
    <w:qFormat/>
    <w:uiPriority w:val="0"/>
    <w:pPr>
      <w:spacing w:after="120" w:line="600" w:lineRule="exact"/>
      <w:ind w:left="420" w:leftChars="200" w:firstLine="420" w:firstLineChars="200"/>
    </w:pPr>
    <w:rPr>
      <w:rFonts w:ascii="Times New Roman" w:hAnsi="Times New Roman" w:eastAsia="方正仿宋简体"/>
      <w:sz w:val="32"/>
      <w:szCs w:val="32"/>
    </w:rPr>
  </w:style>
  <w:style w:type="paragraph" w:styleId="7">
    <w:name w:val="Body Text Indent 2"/>
    <w:basedOn w:val="1"/>
    <w:qFormat/>
    <w:uiPriority w:val="0"/>
    <w:pPr>
      <w:spacing w:after="120" w:afterLines="0" w:line="480" w:lineRule="auto"/>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qFormat/>
    <w:uiPriority w:val="0"/>
    <w:pPr>
      <w:ind w:firstLine="420" w:firstLineChars="100"/>
    </w:pPr>
    <w:rPr>
      <w:rFonts w:ascii="Times New Roman" w:hAnsi="Times New Roman" w:eastAsia="宋体" w:cs="Times New Roman"/>
    </w:rPr>
  </w:style>
  <w:style w:type="paragraph" w:styleId="10">
    <w:name w:val="Body Text First Indent 2"/>
    <w:basedOn w:val="6"/>
    <w:next w:val="9"/>
    <w:qFormat/>
    <w:uiPriority w:val="0"/>
    <w:pPr>
      <w:ind w:firstLine="420"/>
    </w:pPr>
    <w:rPr>
      <w:rFonts w:ascii="Times New Roman" w:hAnsi="Times New Roman" w:eastAsia="宋体" w:cs="Times New Roman"/>
    </w:rPr>
  </w:style>
  <w:style w:type="character" w:styleId="13">
    <w:name w:val="Strong"/>
    <w:basedOn w:val="12"/>
    <w:qFormat/>
    <w:uiPriority w:val="0"/>
    <w:rPr>
      <w:b/>
    </w:rPr>
  </w:style>
  <w:style w:type="paragraph" w:customStyle="1" w:styleId="14">
    <w:name w:val="附件栏"/>
    <w:basedOn w:val="1"/>
    <w:qFormat/>
    <w:uiPriority w:val="0"/>
    <w:pPr>
      <w:autoSpaceDE w:val="0"/>
      <w:autoSpaceDN w:val="0"/>
      <w:snapToGrid w:val="0"/>
      <w:spacing w:line="590" w:lineRule="atLeast"/>
      <w:ind w:firstLine="624"/>
    </w:pPr>
    <w:rPr>
      <w:rFonts w:eastAsia="方正仿宋_GBK"/>
      <w:snapToGrid w:val="0"/>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998</Words>
  <Characters>1102</Characters>
  <Lines>0</Lines>
  <Paragraphs>0</Paragraphs>
  <TotalTime>4</TotalTime>
  <ScaleCrop>false</ScaleCrop>
  <LinksUpToDate>false</LinksUpToDate>
  <CharactersWithSpaces>1173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2024-06-28T02:19:00Z</dcterms:created>
  <dc:creator>Administrator</dc:creator>
  <cp:lastModifiedBy>Administrator</cp:lastModifiedBy>
  <cp:lastPrinted>2024-06-28T03:49:00Z</cp:lastPrinted>
  <dcterms:modified xsi:type="dcterms:W3CDTF">2025-07-04T10:19:44Z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84059D8CE1FA47D5A2660D2B108B2CA1</vt:lpwstr>
  </property>
</Properties>
</file>