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F2E0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梁山县发展和改革局2025年政务公开工作目标和工作措施</w:t>
      </w:r>
    </w:p>
    <w:p w14:paraId="644A89D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0588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为认真贯彻落实《政府信息公开条例》和县政府办公室关于全面推进政务公开工作实施方案有关要求，按照政务公开工作要求，结合我单位工作实际，现制定本部门工作目标和工作措施如下：</w:t>
      </w:r>
    </w:p>
    <w:p w14:paraId="4177A84A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一、总体目标</w:t>
      </w:r>
    </w:p>
    <w:p w14:paraId="7FFBC20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，我局将紧扣县委县政府中心工作，以提升政务公开质效为核心，聚焦重大政策落地、重点项目推进、涉企涉民服务、价格收费监管等关键领域，全面深化决策、执行、管理、服务、结果“五公开”。着力推动信息发布更精准、政策解读更透彻、政民互动更畅通、平台建设更规范，显著增强政府公信力与执行力，切实提升市场主体与群众的获得感和满意度。</w:t>
      </w:r>
    </w:p>
    <w:p w14:paraId="44B4EE65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二、主要工作措施</w:t>
      </w:r>
    </w:p>
    <w:p w14:paraId="4B168BD5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1.深化重点领域公开，提升决策透明度：</w:t>
      </w:r>
    </w:p>
    <w:p w14:paraId="47F0FED6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聚焦重大战略规划：及时公开国民经济和社会发展年度计划、中长期规划、区域协调发展规划等编制进展、解读及落实情况。</w:t>
      </w:r>
    </w:p>
    <w:p w14:paraId="3BF3421D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规范涉企政策服务：集中发布、精准推送惠企纾困、产业扶持、优化营商环境等政策措施及申报指南，同步开展“政策直播”等多形式解读。</w:t>
      </w:r>
    </w:p>
    <w:p w14:paraId="21FEC115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2.畅通政民互动渠道，提升回应精准度：</w:t>
      </w:r>
    </w:p>
    <w:p w14:paraId="3B90FE33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强化平台互动功能：规范管理政府网站、政务新媒体互动栏目，确保群众咨询、建议、投诉在法定时限内高质量答复。</w:t>
      </w:r>
    </w:p>
    <w:p w14:paraId="6C221696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聚焦热点主动回应：密切监测涉及价格调控（如水电油气）、民生项目、粮食安全等社会舆情，主动发声、解疑释惑，防范化解潜在风险。</w:t>
      </w:r>
    </w:p>
    <w:p w14:paraId="1BE3FDFA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3.夯实公开基础建设，保障运行规范化：</w:t>
      </w:r>
    </w:p>
    <w:p w14:paraId="57A94E3F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规范目录与平台管理：动态更新完善政务公开标准目录，严格落实信息发布审核机制。</w:t>
      </w:r>
    </w:p>
    <w:p w14:paraId="094D7A8B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加强队伍与能力建设：年内组织至少1次全局政务公开专题培训，提升工作人员政策把握、舆情应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对及新媒体运用能力。</w:t>
      </w:r>
    </w:p>
    <w:p w14:paraId="288BEC78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深化数据资源开放：依法有序推动经济运行、项目投资、能源消费、社会信用等领域可公开数据归集共享，服务社会应用。</w:t>
      </w:r>
    </w:p>
    <w:p w14:paraId="60021D9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通过以上措施，力求实现公开内容覆盖核心业务、公开形式便捷易懂、政民互动高效顺畅，显著提升政务公开服务经济社会发展的效能和群众满意度。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FE6A5C1-9633-4358-96DA-751F59FB62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243F9"/>
    <w:rsid w:val="3E930083"/>
    <w:rsid w:val="50C243F9"/>
    <w:rsid w:val="5F3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787</Characters>
  <Lines>0</Lines>
  <Paragraphs>0</Paragraphs>
  <TotalTime>5</TotalTime>
  <ScaleCrop>false</ScaleCrop>
  <LinksUpToDate>false</LinksUpToDate>
  <CharactersWithSpaces>813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2025-07-24T08:15:00Z</dcterms:created>
  <dc:creator>韩青鹏</dc:creator>
  <cp:lastModifiedBy>韩青鹏</cp:lastModifiedBy>
  <dcterms:modified xsi:type="dcterms:W3CDTF">2025-07-24T08:32:20Z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642AC7EE89DA4B1CB960CEE66C41917E_11</vt:lpwstr>
  </property>
  <property fmtid="{D5CDD505-2E9C-101B-9397-08002B2CF9AE}" pid="4" name="KSOTemplateDocerSaveRecord">
    <vt:lpwstr>eyJoZGlkIjoiODBlMTk2NmM3NGEzYTE5NTY1NTViZGQ2YmMzOGY0MjEiLCJ1c2VySWQiOiIzMjM0NDQ1OTIifQ==</vt:lpwstr>
  </property>
</Properties>
</file>