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060" w:type="dxa"/>
        <w:tblInd w:w="-179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6198EF3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</w:trPr>
        <w:tc>
          <w:tcPr>
            <w:tcW w:w="9060" w:type="dxa"/>
            <w:noWrap w:val="0"/>
            <w:vAlign w:val="center"/>
          </w:tcPr>
          <w:p w14:paraId="17FD5A44">
            <w:pPr>
              <w:widowControl w:val="0"/>
              <w:spacing w:after="120" w:line="1560" w:lineRule="exact"/>
              <w:ind w:left="0" w:leftChars="0" w:firstLine="0" w:firstLineChars="0"/>
              <w:jc w:val="distribute"/>
              <w:rPr>
                <w:rFonts w:ascii="方正小标宋简体" w:hAnsi="Calibri" w:eastAsia="方正小标宋简体" w:cs="Times New Roman"/>
                <w:b/>
                <w:color w:val="auto"/>
                <w:spacing w:val="8"/>
                <w:w w:val="42"/>
                <w:kern w:val="2"/>
                <w:sz w:val="126"/>
                <w:szCs w:val="12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0"/>
                <w:kern w:val="2"/>
                <w:sz w:val="144"/>
                <w:szCs w:val="144"/>
                <w:lang w:val="en-US" w:eastAsia="zh-CN" w:bidi="ar-SA"/>
              </w:rPr>
              <w:t>梁山县司法局文件</w:t>
            </w:r>
          </w:p>
        </w:tc>
      </w:tr>
      <w:tr w14:paraId="0DC3F6B9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</w:trPr>
        <w:tc>
          <w:tcPr>
            <w:tcW w:w="9060" w:type="dxa"/>
            <w:noWrap w:val="0"/>
            <w:vAlign w:val="center"/>
          </w:tcPr>
          <w:p w14:paraId="61EBDCD5">
            <w:pPr>
              <w:widowControl w:val="0"/>
              <w:spacing w:line="600" w:lineRule="exact"/>
              <w:jc w:val="both"/>
              <w:rPr>
                <w:rFonts w:hint="eastAsia" w:ascii="仿宋_GB2312" w:hAnsi="黑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 w14:paraId="39724F06">
            <w:pPr>
              <w:widowControl w:val="0"/>
              <w:spacing w:line="600" w:lineRule="exact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0"/>
                <w:kern w:val="2"/>
                <w:sz w:val="144"/>
                <w:szCs w:val="14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梁司发〔202</w:t>
            </w:r>
            <w:r>
              <w:rPr>
                <w:rFonts w:hint="eastAsia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〕</w:t>
            </w:r>
            <w:r>
              <w:rPr>
                <w:rFonts w:hint="eastAsia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号</w:t>
            </w:r>
          </w:p>
        </w:tc>
      </w:tr>
    </w:tbl>
    <w:p w14:paraId="7529086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E1D2F2A">
      <w:pPr>
        <w:ind w:left="0" w:leftChars="0" w:right="-333" w:rightChars="-104" w:firstLine="0" w:firstLineChars="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关于印发《梁山县司法局2025年工作要点》的</w:t>
      </w:r>
    </w:p>
    <w:p w14:paraId="50A0B613">
      <w:pPr>
        <w:ind w:left="0" w:leftChars="0" w:right="-333" w:rightChars="-104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通  知</w:t>
      </w:r>
    </w:p>
    <w:p w14:paraId="48A08E21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 w14:paraId="7DE440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局机关各科室、各司法所，局属各单位:</w:t>
      </w:r>
    </w:p>
    <w:p w14:paraId="1305E661">
      <w:pPr>
        <w:pStyle w:val="2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现将《梁山县司法局202</w:t>
      </w: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年工作要点》印发给你们,请遵照执行。</w:t>
      </w:r>
    </w:p>
    <w:p w14:paraId="7F2CB7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E70E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783" w:firstLineChars="18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梁山县司法局</w:t>
      </w:r>
    </w:p>
    <w:p w14:paraId="456BA4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783" w:firstLineChars="180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仿宋_GB2312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年3月1</w:t>
      </w:r>
      <w:r>
        <w:rPr>
          <w:rFonts w:hint="eastAsia" w:cs="仿宋_GB2312"/>
          <w:b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日</w:t>
      </w:r>
    </w:p>
    <w:p w14:paraId="2F548C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1A16851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梁山县司法局2025年工作要点</w:t>
      </w:r>
    </w:p>
    <w:p w14:paraId="61084A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32"/>
          <w:lang w:val="en-US" w:eastAsia="zh-CN"/>
        </w:rPr>
      </w:pPr>
    </w:p>
    <w:p w14:paraId="490A1A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年是全面贯彻党的二十届三中全会精神的开局之年，是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十四五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规划收官之年。全县司法行政工作总体思路是：坚持以习近平新时代中国特色社会主义思想为指导，全面贯彻党的二十大和二十届二中、三中全会精神，深入贯彻习近平法治思想和习近平总书记视察山东重要讲话精神，扎实履行“一个统抓、五大职能”，聚力“政治建设、统抓依法治县、法治政府、法治化营商环境、公共法律服务、基层基础、队伍保障”七项重点，为美丽幸福新梁山提供坚实法治保障。</w:t>
      </w:r>
    </w:p>
    <w:p w14:paraId="087D19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一、加强政治建设，坚持党对司法行政工作的绝对领导</w:t>
      </w:r>
    </w:p>
    <w:p w14:paraId="4F8121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坚定正确政治方向。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深化全面从严治党，严格执行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第一议题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学习制度，制定并落实党组理论中心组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年学习计划，开展“党建+法治素能”双提升项目，推动学习型党组织建设。贯彻《中国共产党政法工作条例》，落实党组议事规则和“三重一大”事项决策实施办法，严格执行重大事项请示报告制度，不断提升政治判断力、政治领悟力和政治执行力。</w:t>
      </w:r>
    </w:p>
    <w:p w14:paraId="43DBBE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落实党建工作责任。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以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机关支部换届年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为契机，培树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五星级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党支部，持续增强司法行政党建品牌特色，开展党建引领乡村平安共建活动，助力提升基层社会治理效能。深化律师行业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“123X”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党建工作模式，擦亮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律心向党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梁法为民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党建品牌，持续开展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做党和人民的好律师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主题活动，实现律师党建工作和业务水平同步提升。做实做细群团工作，深化离退休干部党建工作，促进机关融合发展。</w:t>
      </w:r>
    </w:p>
    <w:p w14:paraId="436580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抓牢意识形态管控。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严格落实意识形态工作责任制和定期分析研判制度，强化网站、微信公众号等宣传阵地的管理和内容审核，建强网评员队伍，用好舆情监测系统。做优做强融媒体中心，精心制作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普法教育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网络主题宣传作品，发挥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法治梁山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融媒体矩阵作用，增强全民法治意识。</w:t>
      </w:r>
    </w:p>
    <w:p w14:paraId="3F4EC8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二、强化统抓协调，拧紧压实法治建设链条</w:t>
      </w:r>
    </w:p>
    <w:p w14:paraId="0841F6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深入学习贯彻习近平法治思想。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筹备召开县委全面依法治县工作会议。健全党组理论学习中心组学习习近平法治思想常态化机制，以习近平法治思想引领法治实践。深化习近平法治思想主题宣传，用好法治宣讲团，推进学习贯彻习近平法治思想教育培训全覆盖。</w:t>
      </w:r>
    </w:p>
    <w:p w14:paraId="565BB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压实法治建设责任。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抓细抓实乡镇街区和县直部门、驻梁单位主要负责人专题述法，开展述法质效提升年活动，学习《述法工作指引》，切实增强述法工作实效。持续开展县党政主要负责人推动法治建设重点项目工作，以项目化清单化方式推进法治建设。深入开展各级领导干部学法活动，提升领导干部法治思维和法治素养。</w:t>
      </w:r>
    </w:p>
    <w:p w14:paraId="09AA28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提升统抓效能。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启动编制司法行政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十五五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规划。开展行政执法人员作风建设年活动，提升依法行政水平。落实常态化法治指数动态监测和法治梁山建设年度报告。举办法治为民实事评选活动。健全府院、府检联动制度，不断拓展联动领域、优化联动机制，凝聚推动法治建设强大合力。</w:t>
      </w:r>
    </w:p>
    <w:p w14:paraId="6C7C93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加强法治督察。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完善法治督察工作协作机制，组织新一轮法治督察。深入落实全面深化法治领域改革纲要配套方案。全面完成省、市法治督察反馈问题整改工作。深化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法治督察与纪检监察监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督协作配合机制。</w:t>
      </w:r>
    </w:p>
    <w:p w14:paraId="73E540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三、扛牢法治担当，全力护航高质量发展</w:t>
      </w:r>
    </w:p>
    <w:p w14:paraId="39302E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持续优化法治化营商环境。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开展规范涉企行政执法专项行动，推进全县涉企行政执法领域突出问题专项整治，推广应用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鲁执法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平台和济宁市行政执法监督信息化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三平台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，持续规范涉企执法检查。深化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百所联千企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行动，推行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产业链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+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法律服务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，实现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企业有所呼，律所有所应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。实施公共法律服务中心提升专项行动，整合面向企业的公共法律服务资源。对涉企复议案件实行“快收”“快受”“快审”，开展行政复议“入园区进企业”活动。</w:t>
      </w:r>
    </w:p>
    <w:p w14:paraId="1B8EB1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增强涉外法律服务能力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。配合市局推进优化涉外法治工作机制，加强涉外律师培养引进和能力提升，积极组织我县律师参加市级组织的涉外法治培训，优化提升涉外公证业务，扎实保障企业对外发展合法权益。</w:t>
      </w:r>
    </w:p>
    <w:p w14:paraId="5E843A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四、聚焦法治政府建设，推动政府工作法治化</w:t>
      </w:r>
    </w:p>
    <w:p w14:paraId="6F4654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推进依法决策。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编制县政府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年度重大行政决策事项目录，对目录进行动态管理，确保决策公开、透明。探索多元化途径提升重大行政决策公众参与质效。发挥榜样示范作用，强化县乡两级合法性审查能力建设。按照上级要求指导相关部门单位对“十四五”期间重大行政决策及现行有效行政规范性文件进行后评估。持续发挥党政一体法律顾问和法律专家库的功能，推动公职律师全面覆盖，服务党委、政府依法决策依法行政。</w:t>
      </w:r>
    </w:p>
    <w:p w14:paraId="0AABF1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加强行政执法监督。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做好提升行政执法质量三年行动收官工作。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完善县乡二级全覆盖的行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政执法协调监督工作体系，推广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监督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+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服务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模式，完善与法治督察、政府督查、行政复议、检察监督等协作机制，加强与纪检监察机关的工作衔接，强化涉企执法监督，树立监督权威。加强乡镇（街道）行政执法人员资格管理和教育培训，推动执法人员转变执法理念，提高执法水平。</w:t>
      </w:r>
    </w:p>
    <w:p w14:paraId="5F1E0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强化行政争议化解。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综合运用多种手段化解行政争议，调和社会矛盾，进一步完善审理体制机制，提高审理质效，不断增强权威和公信力。进一步加大行政复议调解力度，努力引导双方当事人达成合意。加强行政应诉复议与其他纠纷化解机制衔接配合，与法院、信访部门、执法部门建立联动机制。依托梁山县行政争议和解中心，推动诉前诉中和解、调解，实现争议源头实质化解。</w:t>
      </w:r>
    </w:p>
    <w:p w14:paraId="79378C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五、践行法治为民，增强群众法治获得感</w:t>
      </w:r>
    </w:p>
    <w:p w14:paraId="276655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健全公共法律服务体系。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推进公共法律服务实体平台建设，推动智慧公共法律服务向乡镇（街道）、村（社区）延伸。不断提升村（居）法律顾问服务标准化水平，持续开展村（居）法律顾问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一月一主题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法律服务活动。</w:t>
      </w:r>
    </w:p>
    <w:p w14:paraId="43961B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提升普法依法治理质效。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严密组织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八五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普法总结验收，积极参加全市“八五”普法十佳示范项目评选活动。打造法治文化建设标准化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梁山样板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。举办习近平法治思想正式提出五周年、全民普法四十周年、民法典颁布实施五周年等纪念活动。编制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九五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普法规划。</w:t>
      </w:r>
    </w:p>
    <w:p w14:paraId="265BFA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加强法律服务行业管理。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持续提升律师、公证、司法鉴定、基层法律服务等行业管理现代化水平。以党建统领律师行业的价值追求，提升律师行业公信力。开展公证质量建设年活动，实施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公证规范优质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行动，探索制定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司法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+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公证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新模式，共建赔偿保证金提存制度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 w14:paraId="3FC81C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做实法律援助工作。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做好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完善法律援助服务体系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落，持续推广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一码就办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”“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全域通办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。常态化开展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法援惠民生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活动，全面挖掘、宣传优秀案例，提升法援工作美誉度。扎实推进刑事案件律师辩护全覆盖工作，多元化全方位解决群众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急难愁盼问题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481C3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六、守牢安全底线，全力维护社会安全稳定</w:t>
      </w:r>
    </w:p>
    <w:p w14:paraId="742DA0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全力维护社会大局稳定。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常态化开展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扫黑除恶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工作。统筹推进社区矫正、安置帮教、纠纷化解、法治宣传工作。深化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和为贵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调解品牌建设，推进品牌调解室和个人调解室建设。深入推进全系统社会治安综合治理，扎实开展基层矛盾纠纷排查化解专项行动，有效化解矛盾纠纷。常态化开展社区矫正隐患排查整治和脱漏管专项整治，维护社会和谐稳定。</w:t>
      </w:r>
    </w:p>
    <w:p w14:paraId="540082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深化安置帮教工作。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认真做好刑满释放人员衔接管理、帮扶教育等工作。建立安置帮教专项负责人机制，明确领导包保职责，开展安置帮教人员社会风险评估，对安置帮教人员实行分级分类管理，推动建立村居安置帮教档案制度和联络员制度。</w:t>
      </w:r>
    </w:p>
    <w:p w14:paraId="3560FC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19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做好社区矫正工作。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开展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执法规范化巩固年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岗位建功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清廉矫正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活动，深化社区矫正规范化、正规化、数字化建设。加强文化矫正、心理矫正、分类矫正，创新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枫桥经验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在社区矫正工作中的运用，抓实部门联动、社会协作、资源整合，擦亮文化矫正品牌，提高教育矫正质量。</w:t>
      </w:r>
    </w:p>
    <w:p w14:paraId="08CFAB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七、强化基础保障，打牢高质量发展基础</w:t>
      </w:r>
    </w:p>
    <w:p w14:paraId="613F3E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筑牢司法行政工作根基。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巩固司法所规范化建设三年行动成果，开展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枫桥式司法所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创建活动。优化司法协理员制度，探索建立司法所辅助人员队伍建设长效机制。探索推进司法所综合改革，深化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局所联动、所呼局应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工作机制，优化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队所联建联动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运行模式。推进法治赋能司法所工作，指导镇街司法所做好重大事项合法性审查工作。</w:t>
      </w:r>
    </w:p>
    <w:p w14:paraId="39B2E6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加强队伍能力素质建设。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加快正规化建设，实施干部素能提升行动。加强对基层干部的思想引领、人文关怀和心理疏导，持续开展先进典型选树活动，严把推荐关、审核关，加大评先树优力度，强化典型示范引领作用。</w:t>
      </w:r>
    </w:p>
    <w:p w14:paraId="38451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切实推动作风转变。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用好干部平时考核工作机制，激励干部担当作为。健全常态化纪律培训机制，完善廉政风险排查防控制度，加强对重点领域、关键岗位干部监督制约。深化清廉机关建设，组织开展好深入贯彻中央八项规定精神学习教育，锲而不舍落实中央八项规定及其实施细则精神和省委实施办法，坚决整治形式主义为基层减负。</w:t>
      </w:r>
    </w:p>
    <w:p w14:paraId="703A8A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加强基础保障工作。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深化</w:t>
      </w:r>
      <w:r>
        <w:rPr>
          <w:rFonts w:hint="default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三化</w:t>
      </w:r>
      <w:r>
        <w:rPr>
          <w:rFonts w:hint="default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建设成果，探索人工智能等信息技术在司法行政工作中的应用，促进智慧化、数字化和法治化深度融合。强化重点工作调度，确保重点工作扎实有序推进。加强国有资产管理、公务车辆管理，强化预算刚性约束和内控管理，压减一般性支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，努力推进节约型机关建设。加强机要保密管理工作，规范档案管理工作，提升整体工作效能。</w:t>
      </w:r>
    </w:p>
    <w:sectPr>
      <w:footerReference r:id="rId5" w:type="default"/>
      <w:pgSz w:w="11906" w:h="16838"/>
      <w:pgMar w:top="1440" w:right="1701" w:bottom="1440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B4DB38-F120-49C0-90CD-365735403B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3B789E5-58DD-434D-A45C-526951F0E7F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C1E980-4C8D-4699-B4AD-FF5A632DC0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1986AB2-8FB2-4957-802F-6E7B55BB76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96343FA-616C-490B-844E-09347FC288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A3E539E-50F4-45CC-B0AA-62CD66B8BAE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B5D3E1C-BF19-4EB7-9BE6-144CACE941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5E46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707AC"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707AC"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963E2"/>
    <w:rsid w:val="04E11CA6"/>
    <w:rsid w:val="05120AEF"/>
    <w:rsid w:val="05D13C9E"/>
    <w:rsid w:val="061E34D3"/>
    <w:rsid w:val="07601C28"/>
    <w:rsid w:val="088E5CA1"/>
    <w:rsid w:val="08CE42EF"/>
    <w:rsid w:val="091C14FF"/>
    <w:rsid w:val="0AAF7417"/>
    <w:rsid w:val="0B114967"/>
    <w:rsid w:val="0C237171"/>
    <w:rsid w:val="0CDC100E"/>
    <w:rsid w:val="0F0A7957"/>
    <w:rsid w:val="0FD5619B"/>
    <w:rsid w:val="12F9465F"/>
    <w:rsid w:val="154F4A0A"/>
    <w:rsid w:val="19102702"/>
    <w:rsid w:val="19A05834"/>
    <w:rsid w:val="1C7865F4"/>
    <w:rsid w:val="1D644DCB"/>
    <w:rsid w:val="1ECB3353"/>
    <w:rsid w:val="1F7D0CD8"/>
    <w:rsid w:val="1F9C3F83"/>
    <w:rsid w:val="1FB75686"/>
    <w:rsid w:val="1FC81641"/>
    <w:rsid w:val="1FF35558"/>
    <w:rsid w:val="20542ED4"/>
    <w:rsid w:val="218C12A1"/>
    <w:rsid w:val="241712DE"/>
    <w:rsid w:val="250F4166"/>
    <w:rsid w:val="29A749BD"/>
    <w:rsid w:val="2A2658E2"/>
    <w:rsid w:val="2ADB19A4"/>
    <w:rsid w:val="2EBF097B"/>
    <w:rsid w:val="2F3565C7"/>
    <w:rsid w:val="2F4A1D91"/>
    <w:rsid w:val="2FDE0A0C"/>
    <w:rsid w:val="33254ADD"/>
    <w:rsid w:val="34E55713"/>
    <w:rsid w:val="374675C3"/>
    <w:rsid w:val="3825542A"/>
    <w:rsid w:val="3AAA1C17"/>
    <w:rsid w:val="3AEC56E7"/>
    <w:rsid w:val="3BC136BC"/>
    <w:rsid w:val="3CB02FDD"/>
    <w:rsid w:val="3D09356D"/>
    <w:rsid w:val="3F34145C"/>
    <w:rsid w:val="41984EBF"/>
    <w:rsid w:val="43217136"/>
    <w:rsid w:val="43B644A8"/>
    <w:rsid w:val="44446007"/>
    <w:rsid w:val="4515077B"/>
    <w:rsid w:val="4589674E"/>
    <w:rsid w:val="46F012F9"/>
    <w:rsid w:val="4734568A"/>
    <w:rsid w:val="4A0155CC"/>
    <w:rsid w:val="4A3D2AA8"/>
    <w:rsid w:val="4B7C7600"/>
    <w:rsid w:val="4E05465D"/>
    <w:rsid w:val="4ECB68BE"/>
    <w:rsid w:val="4FB63D88"/>
    <w:rsid w:val="50334BA2"/>
    <w:rsid w:val="50C23D07"/>
    <w:rsid w:val="51134562"/>
    <w:rsid w:val="511619C9"/>
    <w:rsid w:val="544113E6"/>
    <w:rsid w:val="59413C36"/>
    <w:rsid w:val="59A47A19"/>
    <w:rsid w:val="5BC7161E"/>
    <w:rsid w:val="5C090A3C"/>
    <w:rsid w:val="60CA6089"/>
    <w:rsid w:val="619343F1"/>
    <w:rsid w:val="62816F7D"/>
    <w:rsid w:val="642F16CD"/>
    <w:rsid w:val="646F032A"/>
    <w:rsid w:val="65C30945"/>
    <w:rsid w:val="66282F59"/>
    <w:rsid w:val="66974E96"/>
    <w:rsid w:val="66A130FE"/>
    <w:rsid w:val="68A82B37"/>
    <w:rsid w:val="6A6D0915"/>
    <w:rsid w:val="6BC95AF1"/>
    <w:rsid w:val="6D884FF9"/>
    <w:rsid w:val="702443DE"/>
    <w:rsid w:val="71AA1F21"/>
    <w:rsid w:val="72B648F6"/>
    <w:rsid w:val="7A74131E"/>
    <w:rsid w:val="7C442F72"/>
    <w:rsid w:val="7D0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firstLine="640" w:firstLineChars="200"/>
      <w:jc w:val="both"/>
      <w:textAlignment w:val="auto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黑体" w:hAnsi="黑体" w:eastAsia="黑体" w:cs="黑体"/>
      <w:b/>
      <w:bCs/>
    </w:rPr>
  </w:style>
  <w:style w:type="paragraph" w:styleId="5">
    <w:name w:val="heading 3"/>
    <w:basedOn w:val="1"/>
    <w:next w:val="1"/>
    <w:unhideWhenUsed/>
    <w:qFormat/>
    <w:uiPriority w:val="0"/>
    <w:pPr>
      <w:outlineLvl w:val="2"/>
    </w:pPr>
    <w:rPr>
      <w:rFonts w:ascii="楷体" w:hAnsi="楷体" w:eastAsia="楷体" w:cs="楷体"/>
      <w:b/>
      <w:bCs/>
    </w:rPr>
  </w:style>
  <w:style w:type="paragraph" w:styleId="6">
    <w:name w:val="heading 4"/>
    <w:basedOn w:val="1"/>
    <w:next w:val="1"/>
    <w:unhideWhenUsed/>
    <w:qFormat/>
    <w:uiPriority w:val="0"/>
    <w:pPr>
      <w:outlineLvl w:val="3"/>
    </w:pPr>
    <w:rPr>
      <w:b/>
      <w:bCs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小标宋简体" w:eastAsia="方正小标宋简体"/>
      <w:b/>
      <w:bCs/>
      <w:sz w:val="44"/>
      <w:szCs w:val="44"/>
    </w:r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3995</Words>
  <Characters>4064</Characters>
  <Lines>0</Lines>
  <Paragraphs>0</Paragraphs>
  <TotalTime>2</TotalTime>
  <ScaleCrop>false</ScaleCrop>
  <LinksUpToDate>false</LinksUpToDate>
  <CharactersWithSpaces>4066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2023-06-07T06:51:00Z</dcterms:created>
  <dc:creator>dell</dc:creator>
  <cp:lastModifiedBy>东</cp:lastModifiedBy>
  <dcterms:modified xsi:type="dcterms:W3CDTF">2025-07-23T08:55:46Z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7694A03FBB094958A64A44298E069793_13</vt:lpwstr>
  </property>
  <property fmtid="{D5CDD505-2E9C-101B-9397-08002B2CF9AE}" pid="4" name="KSOTemplateDocerSaveRecord">
    <vt:lpwstr>eyJoZGlkIjoiNWY0ZGM5YTI4OGIyYTJiZDM0OTZhMDcwYzEzYmMxMWYiLCJ1c2VySWQiOiI0MTE1MDg1MTcifQ==</vt:lpwstr>
  </property>
</Properties>
</file>