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韩垓镇侯庄村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根据梁山县人民政府决定，为适应梁山县经济社会发展的需要，征收韩垓镇</w:t>
      </w:r>
      <w:r>
        <w:rPr>
          <w:rFonts w:hint="eastAsia" w:ascii="仿宋" w:hAnsi="仿宋" w:eastAsia="仿宋" w:cs="仿宋"/>
          <w:b w:val="0"/>
          <w:bCs w:val="0"/>
          <w:snapToGrid w:val="0"/>
          <w:kern w:val="0"/>
          <w:sz w:val="30"/>
          <w:szCs w:val="30"/>
          <w:lang w:eastAsia="zh-CN"/>
        </w:rPr>
        <w:t>侯庄</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村集体土地。按照《山东省土地征收管理办法》的有关规定，我局会同县财政局、人力资源和社会保障局、韩垓镇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侯庄</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4DCAC8A6">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地块16LSBC-15：</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rPr>
        <w:t>韩垓镇</w:t>
      </w:r>
      <w:r>
        <w:rPr>
          <w:rFonts w:hint="eastAsia" w:ascii="仿宋" w:hAnsi="仿宋" w:eastAsia="仿宋" w:cs="仿宋"/>
          <w:b w:val="0"/>
          <w:bCs w:val="0"/>
          <w:snapToGrid w:val="0"/>
          <w:kern w:val="0"/>
          <w:sz w:val="30"/>
          <w:szCs w:val="30"/>
          <w:lang w:eastAsia="zh-CN"/>
        </w:rPr>
        <w:t>侯庄</w:t>
      </w:r>
      <w:r>
        <w:rPr>
          <w:rFonts w:hint="eastAsia" w:ascii="仿宋" w:hAnsi="仿宋" w:eastAsia="仿宋" w:cs="仿宋"/>
          <w:b w:val="0"/>
          <w:bCs w:val="0"/>
          <w:snapToGrid w:val="0"/>
          <w:kern w:val="0"/>
          <w:sz w:val="30"/>
          <w:szCs w:val="30"/>
        </w:rPr>
        <w:t>村土地，位于韩垓镇</w:t>
      </w:r>
      <w:r>
        <w:rPr>
          <w:rFonts w:hint="eastAsia" w:ascii="仿宋" w:hAnsi="仿宋" w:eastAsia="仿宋" w:cs="仿宋"/>
          <w:b w:val="0"/>
          <w:bCs w:val="0"/>
          <w:snapToGrid w:val="0"/>
          <w:kern w:val="0"/>
          <w:sz w:val="30"/>
          <w:szCs w:val="30"/>
          <w:lang w:eastAsia="zh-CN"/>
        </w:rPr>
        <w:t>侯庄</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侯庄</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侯庄村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1.4063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韩垓镇人民政府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侯庄村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7D50BD6"/>
    <w:rsid w:val="16ED6458"/>
    <w:rsid w:val="446D0B4A"/>
    <w:rsid w:val="49926698"/>
    <w:rsid w:val="569A4DDE"/>
    <w:rsid w:val="61817124"/>
    <w:rsid w:val="652F6784"/>
    <w:rsid w:val="7A2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Words>
  <Characters>826</Characters>
  <Lines>0</Lines>
  <Paragraphs>0</Paragraphs>
  <TotalTime>0</TotalTime>
  <ScaleCrop>false</ScaleCrop>
  <LinksUpToDate>false</LinksUpToDate>
  <CharactersWithSpaces>830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